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陪伴床（椅）</w:t>
      </w: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  <w:t>技术参数</w:t>
      </w:r>
    </w:p>
    <w:p>
      <w:pPr>
        <w:snapToGrid w:val="0"/>
        <w:spacing w:line="360" w:lineRule="auto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数量：</w:t>
      </w:r>
      <w:r>
        <w:rPr>
          <w:rFonts w:hint="eastAsia"/>
          <w:b/>
          <w:bCs/>
          <w:sz w:val="32"/>
          <w:szCs w:val="32"/>
          <w:lang w:val="en-US" w:eastAsia="zh-CN"/>
        </w:rPr>
        <w:t>34把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病床外型尺寸：</w:t>
      </w:r>
      <w:r>
        <w:rPr>
          <w:rFonts w:hint="default" w:ascii="Arial" w:hAnsi="Arial" w:cs="Arial"/>
          <w:sz w:val="24"/>
          <w:szCs w:val="24"/>
        </w:rPr>
        <w:t>≤</w:t>
      </w:r>
      <w:r>
        <w:rPr>
          <w:rFonts w:hint="eastAsia"/>
          <w:sz w:val="24"/>
          <w:szCs w:val="24"/>
        </w:rPr>
        <w:t>1850×620×400mm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主要功能：收起是</w:t>
      </w:r>
      <w:r>
        <w:rPr>
          <w:rFonts w:hint="eastAsia"/>
          <w:sz w:val="24"/>
          <w:szCs w:val="24"/>
          <w:lang w:eastAsia="zh-CN"/>
        </w:rPr>
        <w:t>陪护椅</w:t>
      </w:r>
      <w:r>
        <w:rPr>
          <w:rFonts w:hint="eastAsia"/>
          <w:sz w:val="24"/>
          <w:szCs w:val="24"/>
        </w:rPr>
        <w:t>，展开可当</w:t>
      </w:r>
      <w:r>
        <w:rPr>
          <w:rFonts w:hint="eastAsia"/>
          <w:sz w:val="24"/>
          <w:szCs w:val="24"/>
          <w:lang w:eastAsia="zh-CN"/>
        </w:rPr>
        <w:t>陪护</w:t>
      </w:r>
      <w:r>
        <w:rPr>
          <w:rFonts w:hint="eastAsia"/>
          <w:sz w:val="24"/>
          <w:szCs w:val="24"/>
        </w:rPr>
        <w:t>床使用。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使用方法：将活动座椅向上抬起，然后向外拉出座椅后即可当床使用，用手将靠背提起同时将座椅向床内推动，确保座椅卡在限位卡内即可收起当座椅使用。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床面额定载荷为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hint="eastAsia"/>
          <w:sz w:val="24"/>
          <w:szCs w:val="24"/>
        </w:rPr>
        <w:t>135kg。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护手主框采用优质</w:t>
      </w:r>
      <w:r>
        <w:rPr>
          <w:rFonts w:hint="eastAsia"/>
          <w:sz w:val="24"/>
          <w:szCs w:val="24"/>
        </w:rPr>
        <w:t>φ38×1.2碳钢焊管经过专用设备弯制而成</w:t>
      </w:r>
      <w:r>
        <w:rPr>
          <w:rFonts w:hint="eastAsia" w:ascii="宋体" w:hAnsi="宋体"/>
          <w:bCs/>
          <w:sz w:val="24"/>
          <w:szCs w:val="24"/>
        </w:rPr>
        <w:t>型，</w:t>
      </w:r>
      <w:r>
        <w:rPr>
          <w:rFonts w:hint="eastAsia"/>
          <w:sz w:val="24"/>
          <w:szCs w:val="24"/>
        </w:rPr>
        <w:t>直角处都采用圆弧过渡，采用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hint="eastAsia"/>
          <w:sz w:val="24"/>
          <w:szCs w:val="24"/>
        </w:rPr>
        <w:t>1.2mm厚碳钢矩管连接主框。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护手主框</w:t>
      </w:r>
      <w:r>
        <w:rPr>
          <w:rFonts w:hint="eastAsia"/>
          <w:sz w:val="24"/>
          <w:szCs w:val="24"/>
        </w:rPr>
        <w:t>背面脚采用两只φ80高性能橡胶脚轮，推动时脚轮转动灵活、无卡塞现象,前面脚带有防滑胶脚，折叠活动床面脚配有四只φ50高性能橡胶脚轮。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折叠床面连接件全部使用钢件，采用活动转套，受压力强、转动时无噪音。床面外围框</w:t>
      </w:r>
      <w:r>
        <w:rPr>
          <w:rFonts w:hint="eastAsia" w:ascii="宋体" w:hAnsi="宋体"/>
          <w:bCs/>
          <w:sz w:val="24"/>
          <w:szCs w:val="24"/>
        </w:rPr>
        <w:t>采用优质</w:t>
      </w:r>
      <w:r>
        <w:rPr>
          <w:rFonts w:hint="eastAsia"/>
          <w:sz w:val="24"/>
          <w:szCs w:val="24"/>
        </w:rPr>
        <w:t>φ25×1碳钢焊管经过专用设备弯制而成</w:t>
      </w:r>
      <w:r>
        <w:rPr>
          <w:rFonts w:hint="eastAsia" w:ascii="宋体" w:hAnsi="宋体"/>
          <w:bCs/>
          <w:sz w:val="24"/>
          <w:szCs w:val="24"/>
        </w:rPr>
        <w:t>型，</w:t>
      </w:r>
      <w:r>
        <w:rPr>
          <w:rFonts w:hint="eastAsia"/>
          <w:sz w:val="24"/>
          <w:szCs w:val="24"/>
        </w:rPr>
        <w:t>直角处都采用圆弧过渡，框架连接条采用材料厚为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hint="eastAsia"/>
          <w:sz w:val="24"/>
          <w:szCs w:val="24"/>
        </w:rPr>
        <w:t>3mm。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床面垫子和护手套外表面采用高级人造革，内面采用泡沫，底面采用</w:t>
      </w:r>
      <w:r>
        <w:rPr>
          <w:rFonts w:hint="eastAsia"/>
          <w:sz w:val="24"/>
          <w:szCs w:val="24"/>
          <w:lang w:eastAsia="zh-CN"/>
        </w:rPr>
        <w:t>多</w:t>
      </w:r>
      <w:r>
        <w:rPr>
          <w:rFonts w:hint="eastAsia"/>
          <w:sz w:val="24"/>
          <w:szCs w:val="24"/>
        </w:rPr>
        <w:t>层板，枕头采用高泡，使头部感到温馨和舒畅。</w:t>
      </w:r>
    </w:p>
    <w:p>
      <w:pPr>
        <w:numPr>
          <w:ilvl w:val="0"/>
          <w:numId w:val="1"/>
        </w:numPr>
        <w:snapToGrid w:val="0"/>
        <w:spacing w:line="360" w:lineRule="auto"/>
        <w:rPr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整体框架经多次表面处理后静电喷塑，使其具有更完美的外观和极强的耐化学腐蚀性和电绝缘性，且喷塑颜色可选择，喷塑材料环保无毒。</w:t>
      </w:r>
    </w:p>
    <w:p>
      <w:pPr>
        <w:spacing w:line="360" w:lineRule="auto"/>
        <w:jc w:val="both"/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  <w:t>双摇床技术参数</w:t>
      </w:r>
    </w:p>
    <w:p>
      <w:pPr>
        <w:spacing w:line="360" w:lineRule="auto"/>
        <w:jc w:val="both"/>
        <w:rPr>
          <w:rFonts w:hint="default" w:ascii="宋体" w:hAnsi="宋体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  <w:t>数量：</w:t>
      </w: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val="en-US" w:eastAsia="zh-CN"/>
        </w:rPr>
        <w:t>30套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/>
          <w:color w:val="auto"/>
          <w:sz w:val="24"/>
          <w:szCs w:val="24"/>
          <w:highlight w:val="none"/>
        </w:rPr>
        <w:t>1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、产品规格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/>
          <w:color w:val="auto"/>
          <w:sz w:val="24"/>
          <w:szCs w:val="24"/>
          <w:highlight w:val="none"/>
        </w:rPr>
        <w:t>1.1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规格：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2160×980×500mm±10mm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2、产品功能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2.1升降范围：</w:t>
      </w:r>
      <w:r>
        <w:rPr>
          <w:rFonts w:hint="eastAsia" w:ascii="宋体" w:hAnsi="宋体"/>
          <w:color w:val="auto"/>
          <w:sz w:val="24"/>
          <w:highlight w:val="none"/>
        </w:rPr>
        <w:t>升降范围：背板</w:t>
      </w:r>
      <w:r>
        <w:rPr>
          <w:rFonts w:hint="eastAsia" w:ascii="宋体" w:hAnsi="宋体"/>
          <w:bCs/>
          <w:color w:val="auto"/>
          <w:sz w:val="24"/>
          <w:highlight w:val="none"/>
        </w:rPr>
        <w:t>0～70°±5°,</w:t>
      </w:r>
      <w:r>
        <w:rPr>
          <w:rFonts w:hint="eastAsia" w:ascii="宋体" w:hAnsi="宋体"/>
          <w:color w:val="auto"/>
          <w:sz w:val="24"/>
          <w:highlight w:val="none"/>
        </w:rPr>
        <w:t xml:space="preserve"> 腿板</w:t>
      </w:r>
      <w:r>
        <w:rPr>
          <w:rFonts w:hint="eastAsia" w:ascii="宋体" w:hAnsi="宋体"/>
          <w:bCs/>
          <w:color w:val="auto"/>
          <w:sz w:val="24"/>
          <w:highlight w:val="none"/>
        </w:rPr>
        <w:t>0～</w:t>
      </w:r>
      <w:r>
        <w:rPr>
          <w:rFonts w:hint="eastAsia" w:ascii="宋体" w:hAnsi="宋体"/>
          <w:color w:val="auto"/>
          <w:sz w:val="24"/>
          <w:highlight w:val="none"/>
        </w:rPr>
        <w:t>45</w:t>
      </w:r>
      <w:r>
        <w:rPr>
          <w:rFonts w:hint="eastAsia" w:ascii="宋体" w:hAnsi="宋体"/>
          <w:color w:val="auto"/>
          <w:sz w:val="24"/>
          <w:highlight w:val="none"/>
          <w:vertAlign w:val="superscript"/>
        </w:rPr>
        <w:t>0</w:t>
      </w:r>
      <w:r>
        <w:rPr>
          <w:rFonts w:hint="eastAsia" w:ascii="宋体" w:hAnsi="宋体"/>
          <w:bCs/>
          <w:color w:val="auto"/>
          <w:sz w:val="24"/>
          <w:highlight w:val="none"/>
        </w:rPr>
        <w:t>±5°。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3、技术参数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3.1安全工作载荷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240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kg；最大静载荷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400kg。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3.2床框主架管采用碳钢40×60×1.2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矩管, 床脚立柱碳钢50×50×1.2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矩管, 设双钩引流袋挂钩2个，输液架插座4个，隐藏式餐桌板放置架1个。采用焊接机器人以集群焊接，整床金属部件100% 施以高精度焊接工艺，确保病床安全可靠。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3.3床面板采用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1.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mm碳钢冷轧板整体一次性拉伸成型，拉伸深度为38mm，床面均布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个透气孔，床面四角20mm圆角，各棱边采用8mm斜面45°过渡倒角，防碰伤身体，床面设置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条加强防滑筋条。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病床升降系统丝杆采用双向过摇打滑丝杆装置，配防尘罩，摇手上移印功能标识。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折叠护栏有效防护长度应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1430mm，防护状态时距床面高度应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350mm, 收折平放后护栏上主管低于床垫30mm，铝型材厚度1.5mm，立柱6根，自锁开关采用ADC12铝合金型材压铸制造，护栏上方紧固件带胶盖密封保护，护栏外侧配有防撞条；护栏耐用性疲劳测试。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床整体金属采用电泳加静电粉末喷涂双重涂层技术，通过抛丸、脱脂、陶化、浸淋、除油、除锈、磷化处理、防锈、电泳底漆固化、静电粉末喷涂、高温粉末固化等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道工序，使其抗酸碱、耐腐蚀、耐褪色，防刮伤能力强，管壁内外均有双重涂层防锈，延长病床使用寿命。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床头板由全新料聚丙烯（PP）材料吹塑成型，壁厚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mm，内嵌对扣式ABS</w:t>
      </w:r>
      <w:r>
        <w:rPr>
          <w:rFonts w:asciiTheme="minorEastAsia" w:hAnsiTheme="minorEastAsia"/>
          <w:color w:val="auto"/>
          <w:sz w:val="24"/>
          <w:szCs w:val="24"/>
          <w:highlight w:val="none"/>
        </w:rPr>
        <w:t>树脂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装饰板，注塑成色，色彩可选，可按要求激光打印标识；塑料件经过100小时氙灯老化试验,试验后外观变色2级。</w:t>
      </w:r>
    </w:p>
    <w:p>
      <w:pPr>
        <w:autoSpaceDE w:val="0"/>
        <w:autoSpaceDN w:val="0"/>
        <w:spacing w:line="360" w:lineRule="auto"/>
        <w:rPr>
          <w:rFonts w:hint="eastAsia" w:ascii="宋体" w:hAnsi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3.8</w:t>
      </w:r>
      <w:r>
        <w:rPr>
          <w:rFonts w:hint="eastAsia" w:ascii="宋体" w:hAnsi="宋体"/>
          <w:b w:val="0"/>
          <w:bCs/>
          <w:color w:val="auto"/>
          <w:sz w:val="24"/>
        </w:rPr>
        <w:t>床垫：</w:t>
      </w:r>
      <w:r>
        <w:rPr>
          <w:rFonts w:hint="eastAsia" w:ascii="宋体" w:hAnsi="宋体"/>
          <w:bCs/>
          <w:color w:val="auto"/>
          <w:sz w:val="24"/>
        </w:rPr>
        <w:t>床垫与床的各段匹配。床垫由一层30mm椰丝垫，一层50mm高弹海绵和一层防水布制成。并带透气孔，具有良好的弹性和韧性且不易变形，床垫套全脱设计，方便拆</w:t>
      </w:r>
      <w:r>
        <w:rPr>
          <w:rFonts w:hint="eastAsia" w:ascii="宋体" w:hAnsi="宋体"/>
          <w:bCs/>
          <w:color w:val="auto"/>
          <w:sz w:val="24"/>
          <w:lang w:eastAsia="zh-CN"/>
        </w:rPr>
        <w:t>洗。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4、配置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4.1杂物架1个。</w:t>
      </w:r>
    </w:p>
    <w:p>
      <w:pPr>
        <w:pStyle w:val="2"/>
        <w:ind w:left="0" w:leftChars="0" w:firstLine="0" w:firstLineChars="0"/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4.2餐板1个。</w:t>
      </w:r>
    </w:p>
    <w:p>
      <w:pP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4.3输液架1根。</w:t>
      </w:r>
    </w:p>
    <w:p>
      <w:pPr>
        <w:pStyle w:val="2"/>
        <w:ind w:left="0" w:leftChars="0" w:firstLine="0" w:firstLineChars="0"/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4.4床头牌1个。</w:t>
      </w:r>
    </w:p>
    <w:p>
      <w:pPr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4.5床头柜1个</w:t>
      </w:r>
    </w:p>
    <w:p>
      <w:pPr>
        <w:widowControl/>
        <w:shd w:val="clear" w:color="auto" w:fill="FFFFFF"/>
        <w:spacing w:after="204" w:line="326" w:lineRule="atLeast"/>
        <w:jc w:val="left"/>
        <w:rPr>
          <w:rFonts w:ascii="宋体" w:hAnsi="宋体" w:eastAsia="宋体" w:cs="Arial"/>
          <w:b/>
          <w:color w:val="auto"/>
          <w:kern w:val="0"/>
          <w:sz w:val="24"/>
          <w:szCs w:val="24"/>
          <w:highlight w:val="none"/>
        </w:rPr>
      </w:pPr>
    </w:p>
    <w:p/>
    <w:p>
      <w:pPr>
        <w:spacing w:line="360" w:lineRule="auto"/>
        <w:jc w:val="center"/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  <w:t>双摇床技术参数</w:t>
      </w:r>
    </w:p>
    <w:p>
      <w:pPr>
        <w:spacing w:line="360" w:lineRule="auto"/>
        <w:jc w:val="both"/>
        <w:rPr>
          <w:rFonts w:hint="default" w:ascii="宋体" w:hAnsi="宋体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eastAsia="zh-CN"/>
        </w:rPr>
        <w:t>数量：</w:t>
      </w:r>
      <w:r>
        <w:rPr>
          <w:rFonts w:hint="eastAsia" w:ascii="宋体" w:hAnsi="宋体" w:eastAsia="宋体"/>
          <w:b/>
          <w:color w:val="auto"/>
          <w:sz w:val="32"/>
          <w:szCs w:val="32"/>
          <w:highlight w:val="none"/>
          <w:lang w:val="en-US" w:eastAsia="zh-CN"/>
        </w:rPr>
        <w:t>7套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/>
          <w:color w:val="auto"/>
          <w:sz w:val="24"/>
          <w:szCs w:val="24"/>
          <w:highlight w:val="none"/>
        </w:rPr>
        <w:t>1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、产品规格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/>
          <w:color w:val="auto"/>
          <w:sz w:val="24"/>
          <w:szCs w:val="24"/>
          <w:highlight w:val="none"/>
        </w:rPr>
        <w:t>1.1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规格：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2160×980×500mm±10mm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2、产品功能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2.1升降范围：</w:t>
      </w:r>
      <w:r>
        <w:rPr>
          <w:rFonts w:hint="eastAsia" w:ascii="宋体" w:hAnsi="宋体"/>
          <w:color w:val="auto"/>
          <w:sz w:val="24"/>
          <w:highlight w:val="none"/>
        </w:rPr>
        <w:t>升降范围：背板</w:t>
      </w:r>
      <w:r>
        <w:rPr>
          <w:rFonts w:hint="eastAsia" w:ascii="宋体" w:hAnsi="宋体"/>
          <w:bCs/>
          <w:color w:val="auto"/>
          <w:sz w:val="24"/>
          <w:highlight w:val="none"/>
        </w:rPr>
        <w:t>0～70°±5°,</w:t>
      </w:r>
      <w:r>
        <w:rPr>
          <w:rFonts w:hint="eastAsia" w:ascii="宋体" w:hAnsi="宋体"/>
          <w:color w:val="auto"/>
          <w:sz w:val="24"/>
          <w:highlight w:val="none"/>
        </w:rPr>
        <w:t xml:space="preserve"> 腿板</w:t>
      </w:r>
      <w:r>
        <w:rPr>
          <w:rFonts w:hint="eastAsia" w:ascii="宋体" w:hAnsi="宋体"/>
          <w:bCs/>
          <w:color w:val="auto"/>
          <w:sz w:val="24"/>
          <w:highlight w:val="none"/>
        </w:rPr>
        <w:t>0～</w:t>
      </w:r>
      <w:r>
        <w:rPr>
          <w:rFonts w:hint="eastAsia" w:ascii="宋体" w:hAnsi="宋体"/>
          <w:color w:val="auto"/>
          <w:sz w:val="24"/>
          <w:highlight w:val="none"/>
        </w:rPr>
        <w:t>45</w:t>
      </w:r>
      <w:r>
        <w:rPr>
          <w:rFonts w:hint="eastAsia" w:ascii="宋体" w:hAnsi="宋体"/>
          <w:color w:val="auto"/>
          <w:sz w:val="24"/>
          <w:highlight w:val="none"/>
          <w:vertAlign w:val="superscript"/>
        </w:rPr>
        <w:t>0</w:t>
      </w:r>
      <w:r>
        <w:rPr>
          <w:rFonts w:hint="eastAsia" w:ascii="宋体" w:hAnsi="宋体"/>
          <w:bCs/>
          <w:color w:val="auto"/>
          <w:sz w:val="24"/>
          <w:highlight w:val="none"/>
        </w:rPr>
        <w:t>±5°。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3、技术参数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3.1安全工作载荷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240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kg；最大静载荷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400kg。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3.2床框主架管采用碳钢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40×60×1.2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矩管, 床脚立柱碳钢50×50×1.2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mm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矩管, 设双钩引流袋挂钩2个，输液架插座4个，隐藏式餐桌板放置架1个。采用焊接机器人以集群焊接，整床金属部件100% 施以高精度焊接工艺，确保病床安全可靠。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3.3床面板采用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1.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mm碳钢冷轧板整体一次性拉伸成型，拉伸深度为38mm，床面均布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个透气孔，床面四角20mm圆角，各棱边采用8mm斜面45°过渡倒角，防碰伤身体，床面设置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条加强防滑筋条。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病床升降系统丝杆采用双向过摇打滑丝杆装置，配防尘罩，摇手上移印功能标识。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折叠护栏有效防护长度应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1430mm，防护状态时距床面高度应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350mm, 收折平放后护栏上主管低于床垫30mm，铝型材厚度1.5mm，立柱6根，自锁开关采用ADC12铝合金型材压铸制造，护栏上方紧固件带胶盖密封保护，护栏外侧配有防撞条；护栏耐用性疲劳测试，在受力下，向下拉力800N,其余5个面拉力500N,立经100小时不会产生永久性变型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床整体金属采用电泳加静电粉末喷涂双重涂层技术，通过抛丸、脱脂、陶化、浸淋、除油、除锈、磷化处理、防锈、电泳底漆固化、静电粉末喷涂、高温粉末固化等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道工序，使其抗酸碱、耐腐蚀、耐褪色，防刮伤能力强，管壁内外均有双重涂层防锈，延长病床使用寿命。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床头板由全新料聚丙烯（PP）材料吹塑成型，壁厚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mm，内嵌对扣式ABS</w:t>
      </w:r>
      <w:r>
        <w:rPr>
          <w:rFonts w:asciiTheme="minorEastAsia" w:hAnsiTheme="minorEastAsia"/>
          <w:color w:val="auto"/>
          <w:sz w:val="24"/>
          <w:szCs w:val="24"/>
          <w:highlight w:val="none"/>
        </w:rPr>
        <w:t>树脂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装饰板，注塑成色，色彩可选，可按要求激光打印标识；塑料件经过100小时氙灯老化试验,试验后外观变色2级。</w:t>
      </w:r>
    </w:p>
    <w:p>
      <w:pPr>
        <w:autoSpaceDE w:val="0"/>
        <w:autoSpaceDN w:val="0"/>
        <w:spacing w:line="360" w:lineRule="auto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3</w:t>
      </w:r>
      <w:r>
        <w:rPr>
          <w:rFonts w:ascii="宋体" w:hAnsi="宋体"/>
          <w:bCs/>
          <w:color w:val="auto"/>
          <w:sz w:val="24"/>
          <w:highlight w:val="none"/>
        </w:rPr>
        <w:t>.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bCs/>
          <w:color w:val="auto"/>
          <w:sz w:val="24"/>
          <w:highlight w:val="none"/>
        </w:rPr>
        <w:t>床脚配置四只单刹脚轮，单只动载载重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≧</w:t>
      </w:r>
      <w:r>
        <w:rPr>
          <w:rFonts w:hint="eastAsia" w:ascii="宋体" w:hAnsi="宋体"/>
          <w:bCs/>
          <w:color w:val="auto"/>
          <w:sz w:val="24"/>
          <w:highlight w:val="none"/>
        </w:rPr>
        <w:t>125Kg，静载载重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≧</w:t>
      </w:r>
      <w:r>
        <w:rPr>
          <w:rFonts w:hint="eastAsia" w:ascii="宋体" w:hAnsi="宋体"/>
          <w:bCs/>
          <w:color w:val="auto"/>
          <w:sz w:val="24"/>
          <w:highlight w:val="none"/>
        </w:rPr>
        <w:t>250 Kg，脚轮有全自由、全锁定两档功能；内置无间隙滚珠轴承，保证脚轮平衡性和稳定性；主架材料采用尼龙（PA6）承载能力强，轮面材料采用TPE,具有减震和耐磨作用；脚轮有防尘、防异物卷入装置。</w:t>
      </w:r>
    </w:p>
    <w:p>
      <w:pPr>
        <w:autoSpaceDE w:val="0"/>
        <w:autoSpaceDN w:val="0"/>
        <w:spacing w:line="360" w:lineRule="auto"/>
        <w:rPr>
          <w:rFonts w:hint="eastAsia" w:ascii="宋体" w:hAnsi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3.9</w:t>
      </w:r>
      <w:r>
        <w:rPr>
          <w:rFonts w:hint="eastAsia" w:ascii="宋体" w:hAnsi="宋体"/>
          <w:b w:val="0"/>
          <w:bCs/>
          <w:color w:val="auto"/>
          <w:sz w:val="24"/>
        </w:rPr>
        <w:t>床垫：</w:t>
      </w:r>
      <w:r>
        <w:rPr>
          <w:rFonts w:hint="eastAsia" w:ascii="宋体" w:hAnsi="宋体"/>
          <w:bCs/>
          <w:color w:val="auto"/>
          <w:sz w:val="24"/>
        </w:rPr>
        <w:t>床垫与床的各段匹配。床垫由一层30mm椰丝垫，一层50mm高弹海绵和一层防水布制成。并带透气孔，具有良好的弹性和韧性且不易变形，床垫套全脱设计，方便拆</w:t>
      </w:r>
      <w:r>
        <w:rPr>
          <w:rFonts w:hint="eastAsia" w:ascii="宋体" w:hAnsi="宋体"/>
          <w:bCs/>
          <w:color w:val="auto"/>
          <w:sz w:val="24"/>
          <w:lang w:eastAsia="zh-CN"/>
        </w:rPr>
        <w:t>洗。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4、配置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4.1杂物架1个。</w:t>
      </w:r>
    </w:p>
    <w:p>
      <w:pPr>
        <w:pStyle w:val="2"/>
        <w:ind w:left="0" w:leftChars="0" w:firstLine="0" w:firstLineChars="0"/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4.2餐板1个。</w:t>
      </w:r>
    </w:p>
    <w:p>
      <w:pP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4.3输液架1根。</w:t>
      </w:r>
    </w:p>
    <w:p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4.4床头牌1个。</w:t>
      </w:r>
    </w:p>
    <w:p>
      <w:pPr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4.5床头柜1个。</w:t>
      </w:r>
    </w:p>
    <w:p>
      <w:pPr>
        <w:spacing w:line="360" w:lineRule="auto"/>
        <w:jc w:val="both"/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  <w:t>三摇床技术参数</w:t>
      </w:r>
    </w:p>
    <w:p>
      <w:pPr>
        <w:spacing w:line="360" w:lineRule="auto"/>
        <w:jc w:val="both"/>
        <w:rPr>
          <w:rFonts w:hint="default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  <w:t>数量：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1套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1</w:t>
      </w:r>
      <w:r>
        <w:rPr>
          <w:rFonts w:hint="eastAsia" w:asciiTheme="minorEastAsia" w:hAnsiTheme="minorEastAsia"/>
          <w:color w:val="auto"/>
          <w:sz w:val="24"/>
          <w:szCs w:val="24"/>
        </w:rPr>
        <w:t>、产品规格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asciiTheme="minorEastAsia" w:hAnsiTheme="minorEastAsia"/>
          <w:color w:val="auto"/>
          <w:sz w:val="24"/>
          <w:szCs w:val="24"/>
        </w:rPr>
        <w:t>1.1</w:t>
      </w:r>
      <w:r>
        <w:rPr>
          <w:rFonts w:hint="eastAsia" w:asciiTheme="minorEastAsia" w:hAnsiTheme="minorEastAsia"/>
          <w:color w:val="auto"/>
          <w:sz w:val="24"/>
          <w:szCs w:val="24"/>
        </w:rPr>
        <w:t>规格：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</w:rPr>
        <w:t>2170×1010×500～720mm±10mm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1.2床面长宽规格：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</w:rPr>
        <w:t>1940×830mm±5mm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2、产品功能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2.1升降范围：背板0～70°±5°, 腿板0～45</w:t>
      </w:r>
      <w:r>
        <w:rPr>
          <w:rFonts w:hint="eastAsia" w:asciiTheme="minorEastAsia" w:hAnsiTheme="minorEastAsia"/>
          <w:color w:val="auto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color w:val="auto"/>
          <w:sz w:val="24"/>
          <w:szCs w:val="24"/>
        </w:rPr>
        <w:t>±5°, 高度500～720mm，小腿板调节高度档位数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</w:rPr>
        <w:t>级。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bookmarkStart w:id="0" w:name="_Hlk104474904"/>
      <w:r>
        <w:rPr>
          <w:rFonts w:hint="eastAsia" w:asciiTheme="minorEastAsia" w:hAnsiTheme="minorEastAsia"/>
          <w:color w:val="auto"/>
          <w:sz w:val="24"/>
          <w:szCs w:val="24"/>
        </w:rPr>
        <w:t>2.2自延位减压功能：背板上升过程中自动向后延位，缓解腹部压力。</w:t>
      </w:r>
    </w:p>
    <w:bookmarkEnd w:id="0"/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3、技术参数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3.1安全工作载荷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240</w:t>
      </w:r>
      <w:r>
        <w:rPr>
          <w:rFonts w:hint="eastAsia" w:asciiTheme="minorEastAsia" w:hAnsiTheme="minorEastAsia"/>
          <w:color w:val="auto"/>
          <w:sz w:val="24"/>
          <w:szCs w:val="24"/>
        </w:rPr>
        <w:t>kg；最大静载荷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</w:rPr>
        <w:t>400kg。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bookmarkStart w:id="1" w:name="_Hlk104474947"/>
      <w:r>
        <w:rPr>
          <w:rFonts w:hint="eastAsia" w:asciiTheme="minorEastAsia" w:hAnsiTheme="minorEastAsia"/>
          <w:color w:val="auto"/>
          <w:sz w:val="24"/>
          <w:szCs w:val="24"/>
        </w:rPr>
        <w:t>3.2床框主架边管采用碳钢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</w:rPr>
        <w:t>30×60×1.5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mm</w:t>
      </w:r>
      <w:r>
        <w:rPr>
          <w:rFonts w:hint="eastAsia" w:asciiTheme="minorEastAsia" w:hAnsiTheme="minorEastAsia"/>
          <w:color w:val="auto"/>
          <w:sz w:val="24"/>
          <w:szCs w:val="24"/>
        </w:rPr>
        <w:t>矩管，设输液架插座4个，双钩引流袋挂钩2个。采用焊接机器人以集群焊接，整床金属部件100% 施以高精度焊接工艺，确保病床安全可靠。</w:t>
      </w:r>
      <w:bookmarkEnd w:id="1"/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3.3床面板采用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1.2</w:t>
      </w:r>
      <w:r>
        <w:rPr>
          <w:rFonts w:hint="eastAsia" w:asciiTheme="minorEastAsia" w:hAnsiTheme="minorEastAsia"/>
          <w:color w:val="auto"/>
          <w:sz w:val="24"/>
          <w:szCs w:val="24"/>
        </w:rPr>
        <w:t>mm碳钢冷轧板整体一次性拉伸成型，拉伸深度为38mm，床面均布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</w:rPr>
        <w:t>个透气孔，床面四角20mm圆角，各棱边采用8mm斜面45°过渡倒角，防碰伤身体，各段床面设置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</w:rPr>
        <w:t>条加强防滑筋条。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4"/>
          <w:szCs w:val="24"/>
        </w:rPr>
        <w:t>病床升降系统丝杆采用双向过摇打滑丝杆装置，配防尘罩，摇手上移印功能标识。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</w:rPr>
        <w:t>四片分体式护栏，采用全新聚丙烯（PP）材料一次吹塑成型，壁厚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szCs w:val="24"/>
        </w:rPr>
        <w:t>mm，背护栏长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</w:rPr>
        <w:t>795mm,腿护栏长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</w:rPr>
        <w:t>660mm,护栏高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szCs w:val="24"/>
        </w:rPr>
        <w:t>90mm；背部护栏外侧内置升降角度钢球指示器。</w:t>
      </w:r>
      <w:bookmarkStart w:id="2" w:name="_Hlk104475024"/>
    </w:p>
    <w:bookmarkEnd w:id="2"/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bookmarkStart w:id="3" w:name="_Hlk104475058"/>
      <w:r>
        <w:rPr>
          <w:rFonts w:hint="eastAsia" w:asciiTheme="minorEastAsia" w:hAnsiTheme="minorEastAsia"/>
          <w:color w:val="auto"/>
          <w:sz w:val="24"/>
          <w:szCs w:val="24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</w:rPr>
        <w:t>床整体金属采用电泳加静电粉末喷涂双重涂层技术，通过抛丸、脱脂、陶化、浸淋、除油、除锈、磷化处理、防锈、电泳底漆固化、静电粉末喷涂、高温粉末固化等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多</w:t>
      </w:r>
      <w:r>
        <w:rPr>
          <w:rFonts w:hint="eastAsia" w:asciiTheme="minorEastAsia" w:hAnsiTheme="minorEastAsia"/>
          <w:color w:val="auto"/>
          <w:sz w:val="24"/>
          <w:szCs w:val="24"/>
        </w:rPr>
        <w:t>道工序，使其抗酸碱、耐腐蚀、耐褪色，防刮伤能力强，管壁内外均有双重涂层防锈，延长病床使用寿命。</w:t>
      </w:r>
      <w:bookmarkEnd w:id="3"/>
    </w:p>
    <w:p>
      <w:pPr>
        <w:spacing w:line="360" w:lineRule="auto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4"/>
          <w:szCs w:val="24"/>
        </w:rPr>
        <w:t>床头板由全新料聚丙烯（PP）材料吹塑成型，壁厚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4"/>
          <w:szCs w:val="24"/>
        </w:rPr>
        <w:t>mm，内嵌对扣式ABS</w:t>
      </w:r>
      <w:r>
        <w:rPr>
          <w:rFonts w:asciiTheme="minorEastAsia" w:hAnsiTheme="minorEastAsia"/>
          <w:color w:val="auto"/>
          <w:sz w:val="24"/>
          <w:szCs w:val="24"/>
        </w:rPr>
        <w:t>树脂</w:t>
      </w:r>
      <w:r>
        <w:rPr>
          <w:rFonts w:hint="eastAsia" w:asciiTheme="minorEastAsia" w:hAnsiTheme="minorEastAsia"/>
          <w:color w:val="auto"/>
          <w:sz w:val="24"/>
          <w:szCs w:val="24"/>
        </w:rPr>
        <w:t>装饰板，注塑成色，色彩可选，可按要求激光打印标识；床头锁紧结构采用挂榫，对称式快速挂座，方便快速安装或拆卸。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3.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color w:val="auto"/>
          <w:sz w:val="24"/>
          <w:szCs w:val="24"/>
        </w:rPr>
        <w:t>床脚配置四只中控脚轮，单只动载载重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</w:rPr>
        <w:t>125Kg，静载载重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Theme="minorEastAsia" w:hAnsiTheme="minorEastAsia"/>
          <w:color w:val="auto"/>
          <w:sz w:val="24"/>
          <w:szCs w:val="24"/>
        </w:rPr>
        <w:t>150 Kg。实现二档定位系统，即锁定、万向功能。</w:t>
      </w:r>
      <w:bookmarkStart w:id="4" w:name="_Hlk104475149"/>
    </w:p>
    <w:bookmarkEnd w:id="4"/>
    <w:p>
      <w:pPr>
        <w:autoSpaceDE w:val="0"/>
        <w:autoSpaceDN w:val="0"/>
        <w:spacing w:line="360" w:lineRule="auto"/>
        <w:rPr>
          <w:rFonts w:hint="default" w:asciiTheme="minorEastAsia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3.9</w:t>
      </w:r>
      <w:r>
        <w:rPr>
          <w:rFonts w:hint="eastAsia" w:ascii="宋体" w:hAnsi="宋体"/>
          <w:b w:val="0"/>
          <w:bCs/>
          <w:color w:val="auto"/>
          <w:sz w:val="24"/>
        </w:rPr>
        <w:t>床垫：</w:t>
      </w:r>
      <w:r>
        <w:rPr>
          <w:rFonts w:hint="eastAsia" w:ascii="宋体" w:hAnsi="宋体"/>
          <w:bCs/>
          <w:color w:val="auto"/>
          <w:sz w:val="24"/>
        </w:rPr>
        <w:t>床垫与床的各段匹配。床垫由一层30mm椰丝垫，一层50mm高弹海绵和一层防水布制成。并带透气孔，具有良好的弹性和韧性且不易变形，床垫套全脱设计，方便拆</w:t>
      </w:r>
      <w:r>
        <w:rPr>
          <w:rFonts w:hint="eastAsia" w:ascii="宋体" w:hAnsi="宋体"/>
          <w:bCs/>
          <w:color w:val="auto"/>
          <w:sz w:val="24"/>
          <w:lang w:eastAsia="zh-CN"/>
        </w:rPr>
        <w:t>洗。</w:t>
      </w:r>
    </w:p>
    <w:p>
      <w:pPr>
        <w:widowControl/>
        <w:shd w:val="clear" w:color="auto" w:fill="FFFFFF"/>
        <w:spacing w:after="204" w:line="326" w:lineRule="atLeast"/>
        <w:jc w:val="left"/>
        <w:rPr>
          <w:rFonts w:ascii="宋体" w:hAnsi="宋体" w:eastAsia="宋体" w:cs="Arial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color w:val="auto"/>
          <w:kern w:val="0"/>
          <w:sz w:val="24"/>
          <w:szCs w:val="24"/>
        </w:rPr>
        <w:t>4、配置</w:t>
      </w:r>
    </w:p>
    <w:p>
      <w:pPr>
        <w:spacing w:line="240" w:lineRule="auto"/>
        <w:rPr>
          <w:rFonts w:hint="eastAsia" w:asciiTheme="minorEastAsia" w:hAnsiTheme="minor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Arial"/>
          <w:color w:val="auto"/>
          <w:kern w:val="0"/>
          <w:sz w:val="24"/>
          <w:szCs w:val="24"/>
        </w:rPr>
        <w:t>4.1</w:t>
      </w:r>
      <w:r>
        <w:rPr>
          <w:rFonts w:hint="eastAsia" w:asciiTheme="minorEastAsia" w:hAnsiTheme="minorEastAsia"/>
          <w:color w:val="auto"/>
          <w:sz w:val="24"/>
          <w:szCs w:val="24"/>
          <w:highlight w:val="none"/>
        </w:rPr>
        <w:t>杂物架1个。</w:t>
      </w:r>
    </w:p>
    <w:p>
      <w:pPr>
        <w:widowControl/>
        <w:shd w:val="clear" w:color="auto" w:fill="FFFFFF"/>
        <w:spacing w:after="204" w:line="240" w:lineRule="auto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4.2</w:t>
      </w:r>
      <w:r>
        <w:rPr>
          <w:rFonts w:hint="eastAsia" w:ascii="宋体" w:hAnsi="宋体"/>
          <w:color w:val="auto"/>
          <w:sz w:val="24"/>
        </w:rPr>
        <w:t>输液</w:t>
      </w:r>
      <w:r>
        <w:rPr>
          <w:rFonts w:hint="eastAsia" w:ascii="宋体" w:hAnsi="宋体"/>
          <w:color w:val="auto"/>
          <w:sz w:val="24"/>
          <w:lang w:eastAsia="zh-CN"/>
        </w:rPr>
        <w:t>架</w:t>
      </w:r>
      <w:r>
        <w:rPr>
          <w:rFonts w:hint="eastAsia" w:ascii="宋体" w:hAnsi="宋体"/>
          <w:color w:val="auto"/>
          <w:sz w:val="24"/>
        </w:rPr>
        <w:t>1根。</w:t>
      </w:r>
    </w:p>
    <w:p>
      <w:pPr>
        <w:spacing w:line="240" w:lineRule="auto"/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4.3床头牌1个。</w:t>
      </w:r>
    </w:p>
    <w:p>
      <w:pPr>
        <w:spacing w:line="240" w:lineRule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color w:val="auto"/>
          <w:sz w:val="24"/>
          <w:szCs w:val="24"/>
          <w:highlight w:val="none"/>
          <w:lang w:val="en-US" w:eastAsia="zh-CN"/>
        </w:rPr>
        <w:t>4.4床头柜1个。</w:t>
      </w:r>
    </w:p>
    <w:p>
      <w:pPr>
        <w:spacing w:line="360" w:lineRule="auto"/>
        <w:jc w:val="both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手动推车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（平车）技术参数</w:t>
      </w:r>
    </w:p>
    <w:p>
      <w:pPr>
        <w:spacing w:line="360" w:lineRule="auto"/>
        <w:jc w:val="both"/>
        <w:rPr>
          <w:rFonts w:hint="default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数量：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1具</w:t>
      </w:r>
    </w:p>
    <w:p>
      <w:pPr>
        <w:spacing w:line="360" w:lineRule="auto"/>
        <w:jc w:val="both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1、产品规格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规格：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="宋体" w:hAnsi="宋体"/>
          <w:color w:val="auto"/>
          <w:sz w:val="24"/>
          <w:szCs w:val="24"/>
        </w:rPr>
        <w:t>1900×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540</w:t>
      </w:r>
      <w:r>
        <w:rPr>
          <w:rFonts w:hint="eastAsia" w:ascii="宋体" w:hAnsi="宋体"/>
          <w:color w:val="auto"/>
          <w:sz w:val="24"/>
          <w:szCs w:val="24"/>
        </w:rPr>
        <w:t>×710mm±5mm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、技术参数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2.1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整车板料使用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1.2</w:t>
      </w:r>
      <w:r>
        <w:rPr>
          <w:rFonts w:hint="eastAsia" w:ascii="宋体" w:hAnsi="宋体"/>
          <w:color w:val="auto"/>
          <w:sz w:val="24"/>
          <w:szCs w:val="24"/>
        </w:rPr>
        <w:t>mm不锈钢油磨抗指纹板。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</w:t>
      </w:r>
      <w:r>
        <w:rPr>
          <w:rFonts w:ascii="宋体" w:hAnsi="宋体"/>
          <w:color w:val="auto"/>
          <w:sz w:val="24"/>
          <w:szCs w:val="24"/>
        </w:rPr>
        <w:t>.2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车体采用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="宋体" w:hAnsi="宋体"/>
          <w:color w:val="auto"/>
          <w:sz w:val="24"/>
          <w:szCs w:val="24"/>
        </w:rPr>
        <w:t>1mm的不锈钢焊管专用液压自动弯管机经模具弯圆而成，确保框架强度。不锈钢立柱管厚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="宋体" w:hAnsi="宋体"/>
          <w:color w:val="auto"/>
          <w:sz w:val="24"/>
          <w:szCs w:val="24"/>
        </w:rPr>
        <w:t>2mm。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</w:t>
      </w:r>
      <w:r>
        <w:rPr>
          <w:rFonts w:ascii="宋体" w:hAnsi="宋体"/>
          <w:color w:val="auto"/>
          <w:sz w:val="24"/>
          <w:szCs w:val="24"/>
        </w:rPr>
        <w:t>.3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车分上下架，上架为活动移动架；下架为车架，下架对角配有输液架插孔。下架两侧带有不锈钢旋转护栏，护栏锁紧采用棘齿结构，安全可靠。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</w:t>
      </w:r>
      <w:r>
        <w:rPr>
          <w:rFonts w:ascii="宋体" w:hAnsi="宋体"/>
          <w:color w:val="auto"/>
          <w:sz w:val="24"/>
          <w:szCs w:val="24"/>
        </w:rPr>
        <w:t>.4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大小轮设计，在推动时有效减小车体振动。大轮采用摩托轮，两小轮采用防缠绕静音带刹脚轮，单只动态载重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ascii="宋体" w:hAnsi="宋体"/>
          <w:color w:val="auto"/>
          <w:sz w:val="24"/>
          <w:szCs w:val="24"/>
        </w:rPr>
        <w:t>75</w:t>
      </w:r>
      <w:r>
        <w:rPr>
          <w:rFonts w:hint="eastAsia" w:ascii="宋体" w:hAnsi="宋体"/>
          <w:color w:val="auto"/>
          <w:sz w:val="24"/>
          <w:szCs w:val="24"/>
        </w:rPr>
        <w:t>Kg，脚轮有全自由、全锁定两档功能；内置无间隙滚珠轴承，保证脚轮平衡性和稳定性；主架材料采用尼龙（PA6）承载能力强，轮面材料采用TPE,具有减震和耐磨作用；脚轮有防尘、防异物卷入装置。</w:t>
      </w:r>
      <w:bookmarkStart w:id="5" w:name="_Hlk105401785"/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</w:t>
      </w:r>
      <w:r>
        <w:rPr>
          <w:rFonts w:ascii="宋体" w:hAnsi="宋体"/>
          <w:color w:val="auto"/>
          <w:sz w:val="24"/>
          <w:szCs w:val="24"/>
        </w:rPr>
        <w:t>.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/>
          <w:color w:val="auto"/>
          <w:sz w:val="24"/>
          <w:szCs w:val="24"/>
        </w:rPr>
        <w:t>整体采用工业机器人（激光焊接）焊接，确保产品安全可靠。</w:t>
      </w:r>
      <w:bookmarkEnd w:id="5"/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3、配置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</w:t>
      </w:r>
      <w:r>
        <w:rPr>
          <w:rFonts w:ascii="宋体" w:hAnsi="宋体"/>
          <w:color w:val="auto"/>
          <w:sz w:val="24"/>
          <w:szCs w:val="24"/>
        </w:rPr>
        <w:t>.1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输液架1根。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</w:t>
      </w:r>
      <w:r>
        <w:rPr>
          <w:rFonts w:ascii="宋体" w:hAnsi="宋体"/>
          <w:color w:val="auto"/>
          <w:sz w:val="24"/>
          <w:szCs w:val="24"/>
        </w:rPr>
        <w:t>.2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塑料网框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="宋体" w:hAnsi="宋体"/>
          <w:color w:val="auto"/>
          <w:sz w:val="24"/>
          <w:szCs w:val="24"/>
        </w:rPr>
        <w:t>550×405×185mm。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  <w:sectPr>
          <w:pgSz w:w="11906" w:h="16838"/>
          <w:pgMar w:top="1440" w:right="1106" w:bottom="731" w:left="1797" w:header="851" w:footer="992" w:gutter="0"/>
          <w:cols w:space="720" w:num="1"/>
          <w:docGrid w:linePitch="381" w:charSpace="63815"/>
        </w:sectPr>
      </w:pPr>
      <w:r>
        <w:rPr>
          <w:rFonts w:hint="eastAsia" w:ascii="宋体" w:hAnsi="宋体"/>
          <w:color w:val="auto"/>
          <w:sz w:val="24"/>
          <w:szCs w:val="24"/>
        </w:rPr>
        <w:t>3</w:t>
      </w:r>
      <w:r>
        <w:rPr>
          <w:rFonts w:ascii="宋体" w:hAnsi="宋体"/>
          <w:color w:val="auto"/>
          <w:sz w:val="24"/>
          <w:szCs w:val="24"/>
        </w:rPr>
        <w:t>.3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病人推车垫子（含安全带）。</w:t>
      </w:r>
    </w:p>
    <w:p>
      <w:pPr>
        <w:spacing w:line="360" w:lineRule="auto"/>
        <w:jc w:val="both"/>
        <w:rPr>
          <w:rFonts w:hint="eastAsia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护理推车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技术</w:t>
      </w:r>
      <w:r>
        <w:rPr>
          <w:rFonts w:hint="eastAsia"/>
          <w:b/>
          <w:color w:val="000000"/>
          <w:sz w:val="32"/>
          <w:szCs w:val="32"/>
        </w:rPr>
        <w:t>参数</w:t>
      </w:r>
    </w:p>
    <w:p>
      <w:pPr>
        <w:spacing w:line="360" w:lineRule="auto"/>
        <w:jc w:val="both"/>
        <w:rPr>
          <w:rFonts w:hint="default" w:eastAsiaTheme="minorEastAsia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数量：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1具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产品规格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规格：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ascii="宋体" w:hAnsi="宋体"/>
          <w:color w:val="auto"/>
          <w:sz w:val="24"/>
          <w:szCs w:val="24"/>
        </w:rPr>
        <w:t>900</w:t>
      </w:r>
      <w:r>
        <w:rPr>
          <w:rFonts w:hint="eastAsia" w:ascii="宋体" w:hAnsi="宋体"/>
          <w:color w:val="auto"/>
          <w:sz w:val="24"/>
          <w:szCs w:val="24"/>
        </w:rPr>
        <w:t>×</w:t>
      </w:r>
      <w:r>
        <w:rPr>
          <w:rFonts w:ascii="宋体" w:hAnsi="宋体"/>
          <w:color w:val="auto"/>
          <w:sz w:val="24"/>
          <w:szCs w:val="24"/>
        </w:rPr>
        <w:t>50</w:t>
      </w:r>
      <w:r>
        <w:rPr>
          <w:rFonts w:hint="eastAsia" w:ascii="宋体" w:hAnsi="宋体"/>
          <w:color w:val="auto"/>
          <w:sz w:val="24"/>
          <w:szCs w:val="24"/>
        </w:rPr>
        <w:t>0×8</w:t>
      </w:r>
      <w:r>
        <w:rPr>
          <w:rFonts w:ascii="宋体" w:hAnsi="宋体"/>
          <w:color w:val="auto"/>
          <w:sz w:val="24"/>
          <w:szCs w:val="24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0</w:t>
      </w:r>
      <w:r>
        <w:rPr>
          <w:rFonts w:hint="eastAsia" w:ascii="宋体" w:hAnsi="宋体" w:eastAsia="宋体" w:cs="Times New Roman"/>
          <w:color w:val="auto"/>
          <w:sz w:val="24"/>
          <w:szCs w:val="24"/>
        </w:rPr>
        <w:t>mm</w:t>
      </w:r>
      <w:r>
        <w:rPr>
          <w:rFonts w:hint="eastAsia" w:ascii="宋体" w:hAnsi="宋体"/>
          <w:color w:val="auto"/>
          <w:sz w:val="24"/>
          <w:szCs w:val="24"/>
        </w:rPr>
        <w:t>±5mm</w:t>
      </w:r>
    </w:p>
    <w:p>
      <w:pPr>
        <w:spacing w:line="360" w:lineRule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技术参数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2.1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台面采用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="宋体" w:hAnsi="宋体"/>
          <w:color w:val="auto"/>
          <w:sz w:val="24"/>
          <w:szCs w:val="24"/>
        </w:rPr>
        <w:t>1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.2</w:t>
      </w:r>
      <w:r>
        <w:rPr>
          <w:rFonts w:hint="eastAsia" w:ascii="宋体" w:hAnsi="宋体"/>
          <w:color w:val="auto"/>
          <w:sz w:val="24"/>
          <w:szCs w:val="24"/>
        </w:rPr>
        <w:t>mm的304不锈钢油磨抗指纹板经激光切割及专用模具成型。且由行业知名厂家供应。</w:t>
      </w:r>
    </w:p>
    <w:p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2.2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隔板可使用面积约为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="宋体" w:hAnsi="宋体"/>
          <w:color w:val="auto"/>
          <w:sz w:val="24"/>
          <w:szCs w:val="24"/>
        </w:rPr>
        <w:t>450×340mm，污物袋容积约为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≧</w:t>
      </w:r>
      <w:r>
        <w:rPr>
          <w:rFonts w:hint="eastAsia" w:ascii="宋体" w:hAnsi="宋体"/>
          <w:color w:val="auto"/>
          <w:sz w:val="24"/>
          <w:szCs w:val="24"/>
        </w:rPr>
        <w:t>470×380×650mm。左边柜架上下三层前后均留空，便于存取物品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2.3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污物袋污物袋采用牛津布制成，大小尺寸与框体相匹配，污物袋还具粘带便于盖袋盖，</w:t>
      </w:r>
      <w:r>
        <w:rPr>
          <w:rFonts w:ascii="宋体" w:hAnsi="宋体"/>
          <w:color w:val="auto"/>
          <w:sz w:val="24"/>
          <w:szCs w:val="24"/>
        </w:rPr>
        <w:t>柔软、防水</w:t>
      </w:r>
      <w:r>
        <w:rPr>
          <w:rFonts w:hint="eastAsia" w:ascii="宋体" w:hAnsi="宋体"/>
          <w:color w:val="auto"/>
          <w:sz w:val="24"/>
          <w:szCs w:val="24"/>
        </w:rPr>
        <w:t>且</w:t>
      </w:r>
      <w:r>
        <w:rPr>
          <w:rFonts w:ascii="宋体" w:hAnsi="宋体"/>
          <w:color w:val="auto"/>
          <w:sz w:val="24"/>
          <w:szCs w:val="24"/>
        </w:rPr>
        <w:t>耐用</w:t>
      </w:r>
      <w:r>
        <w:rPr>
          <w:rFonts w:hint="eastAsia" w:ascii="宋体" w:hAnsi="宋体"/>
          <w:color w:val="auto"/>
          <w:sz w:val="24"/>
          <w:szCs w:val="24"/>
        </w:rPr>
        <w:t>，便于医护人员在处理完患者病情后，快速回收用医用废物。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</w:t>
      </w:r>
      <w:r>
        <w:rPr>
          <w:rFonts w:ascii="宋体" w:hAnsi="宋体"/>
          <w:color w:val="auto"/>
          <w:sz w:val="24"/>
          <w:szCs w:val="24"/>
        </w:rPr>
        <w:t>.4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脚轮采用直径</w:t>
      </w:r>
      <w:r>
        <w:rPr>
          <w:rFonts w:ascii="宋体" w:hAnsi="宋体"/>
          <w:color w:val="auto"/>
          <w:sz w:val="24"/>
          <w:szCs w:val="24"/>
        </w:rPr>
        <w:t>100</w:t>
      </w:r>
      <w:r>
        <w:rPr>
          <w:rFonts w:hint="eastAsia" w:ascii="宋体" w:hAnsi="宋体"/>
          <w:color w:val="auto"/>
          <w:sz w:val="24"/>
          <w:szCs w:val="24"/>
        </w:rPr>
        <w:t>mm，单只动态载重</w:t>
      </w:r>
      <w:r>
        <w:rPr>
          <w:rFonts w:ascii="宋体" w:hAnsi="宋体"/>
          <w:color w:val="auto"/>
          <w:sz w:val="24"/>
          <w:szCs w:val="24"/>
        </w:rPr>
        <w:t>75</w:t>
      </w:r>
      <w:r>
        <w:rPr>
          <w:rFonts w:hint="eastAsia" w:ascii="宋体" w:hAnsi="宋体"/>
          <w:color w:val="auto"/>
          <w:sz w:val="24"/>
          <w:szCs w:val="24"/>
        </w:rPr>
        <w:t>Kg，脚轮有全自由、全锁定两档功能；内置无间隙滚珠轴承，保证脚轮平衡性和稳定性；主架材料采用尼龙（PA6）承载能力强，轮面材料采用TPE,具有减震和耐磨作用；脚轮有防尘、防异物卷入装置。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</w:t>
      </w:r>
      <w:r>
        <w:rPr>
          <w:rFonts w:ascii="宋体" w:hAnsi="宋体"/>
          <w:color w:val="auto"/>
          <w:sz w:val="24"/>
          <w:szCs w:val="24"/>
        </w:rPr>
        <w:t>.5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整体采用工业机器人（激光焊接）焊接，确保产品安全可靠。为方便追溯产品来源，产品上需有制造商激光标识。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rPr>
          <w:rFonts w:hint="eastAsia" w:eastAsia="宋体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1692"/>
        </w:tabs>
        <w:jc w:val="left"/>
        <w:rPr>
          <w:rFonts w:hint="eastAsia"/>
          <w:lang w:val="en-US" w:eastAsia="zh-CN"/>
        </w:rPr>
      </w:pPr>
      <w:r>
        <w:rPr>
          <w:rFonts w:hint="eastAsia" w:eastAsia="宋体"/>
          <w:kern w:val="2"/>
          <w:sz w:val="28"/>
          <w:szCs w:val="28"/>
          <w:lang w:val="en-US" w:eastAsia="zh-CN" w:bidi="ar-SA"/>
        </w:rPr>
        <w:tab/>
      </w:r>
    </w:p>
    <w:p>
      <w:pPr>
        <w:sectPr>
          <w:pgSz w:w="11906" w:h="16838"/>
          <w:pgMar w:top="1440" w:right="1106" w:bottom="731" w:left="1797" w:header="851" w:footer="992" w:gutter="0"/>
          <w:cols w:space="720" w:num="1"/>
          <w:docGrid w:linePitch="381" w:charSpace="63815"/>
        </w:sectPr>
      </w:pPr>
    </w:p>
    <w:p>
      <w:pPr>
        <w:spacing w:line="360" w:lineRule="auto"/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急救车技术</w:t>
      </w:r>
      <w:r>
        <w:rPr>
          <w:rFonts w:hint="eastAsia" w:ascii="宋体" w:hAnsi="宋体" w:cs="宋体"/>
          <w:b/>
          <w:bCs/>
          <w:sz w:val="32"/>
          <w:szCs w:val="32"/>
        </w:rPr>
        <w:t>参数</w:t>
      </w:r>
    </w:p>
    <w:p>
      <w:pPr>
        <w:spacing w:line="360" w:lineRule="auto"/>
        <w:jc w:val="both"/>
        <w:rPr>
          <w:rFonts w:hint="default"/>
          <w:b/>
          <w:color w:val="000000"/>
          <w:sz w:val="32"/>
          <w:szCs w:val="32"/>
          <w:lang w:val="en-US" w:eastAsia="zh-CN"/>
        </w:rPr>
      </w:pPr>
      <w:bookmarkStart w:id="7" w:name="_GoBack"/>
      <w:r>
        <w:rPr>
          <w:rFonts w:hint="eastAsia"/>
          <w:b/>
          <w:color w:val="000000"/>
          <w:sz w:val="32"/>
          <w:szCs w:val="32"/>
          <w:lang w:eastAsia="zh-CN"/>
        </w:rPr>
        <w:t>数量：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1具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产品</w:t>
      </w:r>
      <w:r>
        <w:rPr>
          <w:rFonts w:hint="eastAsia" w:ascii="宋体" w:hAnsi="宋体" w:eastAsia="宋体" w:cs="宋体"/>
          <w:sz w:val="24"/>
          <w:szCs w:val="24"/>
        </w:rPr>
        <w:t>规格: ≧750*475*930mm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sz w:val="24"/>
          <w:szCs w:val="24"/>
        </w:rPr>
        <w:t>主要由铝·钢·ABS工程塑料结构组成；铝合金四柱承重；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上部：ABS注塑模具一次性成型一体化加厚台面两侧带双层扶手，推行方便；ABS护栏三面无空隙，小的物品不会滑落，护栏高度≧70mm，台面上配透明软玻璃；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3正面：中控锁可折叠，配置有五层抽屉，第一二层抽屉内 3*3分隔片，可自由分隔，＊抽屉拉手为分段式拉手，左边中间为标示牌，封口插槽式、防止液体及灰尘进入；标签式面积根据人体工程学原理设计、插槽式向上倾斜便于观望，左边为分色，每层颜色代表抽屉放不同物品、拉手内层模具加厚手感更加踏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4左侧：除颤器平台、伸缩副工作台、洗手液支架、小号网篮、可取式档案盒；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5右侧：隐藏式伸缩输液架、网篮内置两个2L锐器盒、双污物桶用于垃圾分类；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6背部：除颤板，隐藏式伸缩氧气瓶支架，活动电源线；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 xml:space="preserve">7底部：豪华万向插入式双面静音轮，其中两只带刹车功能；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106" w:bottom="731" w:left="1797" w:header="851" w:footer="992" w:gutter="0"/>
          <w:cols w:space="720" w:num="1"/>
          <w:docGrid w:linePitch="381" w:charSpace="63815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心电监护仪招标技术</w:t>
      </w:r>
      <w:r>
        <w:rPr>
          <w:rFonts w:hint="eastAsia"/>
          <w:b/>
          <w:color w:val="000000"/>
          <w:sz w:val="32"/>
          <w:szCs w:val="32"/>
        </w:rPr>
        <w:t>参数</w:t>
      </w:r>
    </w:p>
    <w:p>
      <w:pPr>
        <w:spacing w:line="360" w:lineRule="auto"/>
        <w:jc w:val="both"/>
        <w:rPr>
          <w:rFonts w:hint="default" w:eastAsiaTheme="minorEastAsia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数量：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3台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≥10.1彩色液晶电容触摸屏;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分辨率≧1280×800像素;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≥8通道波形显示;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具有光传感器，根据环境光自动调节屏幕亮度功能。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支持中文手写、拼音、英文3种输入法。（提供产品注册检测报告文件证明）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具有单独的电池仓，免螺丝刀拆卸更换电池。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可监测心电、血氧、脉博、无创血压、呼吸、体温等基础参数，可升级Masimo/Nellcor SPO2、顺泰血压、IBP、ETCO2、C.O.等参数模块。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标配3/5导心电，支持升级6/12导心电，具有智能导联脱落，多导同步分析功能；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具有强大的心电抗干扰能力，耐极化电压：±850mV，系统噪声≤25μv； 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心电模式具有诊断、手术、监护、ST模式，其中手术、监护、ST模式共模抑制能力&gt;106db；具备心拍类型识别功能，可区分正常心拍、异常心拍、起搏心拍；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≥27种心律失常分析，包括房颤、室颤、停搏等；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具有心率变异性分析功能；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支持升级Glasgow12导静息心电分析，适用于成人、小儿和新生儿；</w:t>
      </w:r>
    </w:p>
    <w:p>
      <w:pPr>
        <w:pStyle w:val="7"/>
        <w:numPr>
          <w:ilvl w:val="0"/>
          <w:numId w:val="2"/>
        </w:num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具有ST段分析和ST View功能，可实时监测ST段，评估心肌缺血，测量范围-2.5mV-+2.5mV;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具有QT/QTc测量功能，提供QT、QTc参数值，测量范围：200ms-800ms；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无创血压具有五种测量模式：手动、自动、序列、整点和连续测量；具有动态血压监测界面 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具有多种界面显示：标准、大字体、动态趋势、呼吸氧合、它床观察、ECG全屏、ECG半屏、ECG12导、PAWP、EWS、单血氧、CCHD界面（选配）等；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用户可自定义调节界面布局波形和参数功能；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支持计时器功能，可以同时显示最多4个计时器。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计算功能：具有药物计算、肾功能计算、氧合计算、通气计算、血流动力学计算和滴定表功能；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可支持≥240小时趋势图/表、≥3500组NIBP列表、≥2500组报警事件、≥48小时全息波形、≥48小时心律失常数据的存储和回顾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具备24小时心电概览报告，可查看心率统计、心律失常统计、QT/QTc统计、ST段统计、起搏统计等信息</w:t>
      </w:r>
    </w:p>
    <w:p>
      <w:pPr>
        <w:pStyle w:val="8"/>
        <w:spacing w:before="0" w:beforeAutospacing="0" w:after="0" w:afterAutospacing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106" w:bottom="731" w:left="1797" w:header="851" w:footer="992" w:gutter="0"/>
          <w:cols w:space="720" w:num="1"/>
          <w:docGrid w:linePitch="381" w:charSpace="63815"/>
        </w:sectPr>
      </w:pPr>
    </w:p>
    <w:p>
      <w:pPr>
        <w:spacing w:line="360" w:lineRule="auto"/>
        <w:jc w:val="center"/>
        <w:rPr>
          <w:rFonts w:hint="eastAsia"/>
          <w:b/>
          <w:color w:val="000000"/>
          <w:sz w:val="32"/>
          <w:szCs w:val="32"/>
          <w:lang w:eastAsia="zh-CN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微量注射泵（单泵）招标参数</w:t>
      </w:r>
    </w:p>
    <w:p>
      <w:pPr>
        <w:autoSpaceDE w:val="0"/>
        <w:autoSpaceDN w:val="0"/>
        <w:adjustRightInd w:val="0"/>
        <w:snapToGrid w:val="0"/>
        <w:spacing w:line="312" w:lineRule="auto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数量：3台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≥3.0 英寸显示屏，全中文显示，方便快捷的人机操作界面。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适用注射器规格：5ml、10ml、20ml、30ml、50（60）ml所有符合标准的注射器。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速度范围：0.10～2000mL/h，最小步进 0.01ml/h。</w:t>
      </w:r>
    </w:p>
    <w:p>
      <w:pPr>
        <w:pStyle w:val="6"/>
        <w:numPr>
          <w:ilvl w:val="0"/>
          <w:numId w:val="3"/>
        </w:numPr>
        <w:snapToGrid w:val="0"/>
        <w:spacing w:line="276" w:lineRule="auto"/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快进（Bolus）速度范围：0.10mL/h～2000mL/h，最小步进 0.01ml/h。</w:t>
      </w:r>
    </w:p>
    <w:p>
      <w:pPr>
        <w:pStyle w:val="6"/>
        <w:numPr>
          <w:ilvl w:val="0"/>
          <w:numId w:val="3"/>
        </w:numPr>
        <w:snapToGrid w:val="0"/>
        <w:spacing w:line="276" w:lineRule="auto"/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注射精度≤±1.8%。</w:t>
      </w:r>
    </w:p>
    <w:p>
      <w:pPr>
        <w:pStyle w:val="6"/>
        <w:numPr>
          <w:ilvl w:val="0"/>
          <w:numId w:val="3"/>
        </w:numPr>
        <w:snapToGrid w:val="0"/>
        <w:spacing w:line="276" w:lineRule="auto"/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KVO速度设定范围：0.1mL/h～30ml/h 可调。</w:t>
      </w:r>
    </w:p>
    <w:p>
      <w:pPr>
        <w:pStyle w:val="6"/>
        <w:numPr>
          <w:ilvl w:val="0"/>
          <w:numId w:val="3"/>
        </w:numPr>
        <w:spacing w:line="276" w:lineRule="auto"/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≥9种注射模式可选：速度模式、时间模式、体重模式、间断给药模式、梯度模式、剂量时间模式、序列模式、微量模式、首剂量模式。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动态压力检测（DPS），可实时显示当前压力数值。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压力自动释放（Anti-Bolus），当管路阻塞报警时，自动回撤管路压力，避免意外丸剂量伤害患者。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≥15档阻塞压力阈值可调，最低75mmHg。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具有排气功能，排除管路内的气泡。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在线滴定功能，更改速度时完全不需要中断输液。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夜间模式：自动降低屏幕亮度和音量，设置时间结束后自动恢复。</w:t>
      </w:r>
    </w:p>
    <w:p>
      <w:pPr>
        <w:pStyle w:val="6"/>
        <w:numPr>
          <w:ilvl w:val="0"/>
          <w:numId w:val="3"/>
        </w:numPr>
        <w:snapToGrid w:val="0"/>
        <w:spacing w:line="276" w:lineRule="auto"/>
        <w:ind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药物库功能：可存储≥3000种药物。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日志记录：可存储至少2000条操作信息。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6" w:name="_Hlk127629361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自动计算四种累计量</w:t>
      </w:r>
      <w:bookmarkEnd w:id="6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：24小时累积量、最近累积量、自定义时间段累积量、定时间隔累积量，轻松管理累计泵入液量。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电池工作时间≥6小时@5ml/h；可升级至≥12小时@5ml/h。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防尘防水等级：IP44。</w:t>
      </w:r>
    </w:p>
    <w:p>
      <w:pPr>
        <w:pStyle w:val="6"/>
        <w:numPr>
          <w:ilvl w:val="0"/>
          <w:numId w:val="3"/>
        </w:numPr>
        <w:autoSpaceDE w:val="0"/>
        <w:autoSpaceDN w:val="0"/>
        <w:adjustRightInd w:val="0"/>
        <w:snapToGrid w:val="0"/>
        <w:spacing w:line="276" w:lineRule="auto"/>
        <w:ind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通过 EN1789救护车标准认证，适合在户外急救和车载情况下使用。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eastAsia="宋体" w:cs="宋体"/>
          <w:b/>
          <w:color w:val="000000" w:themeColor="text1"/>
          <w:kern w:val="0"/>
          <w:sz w:val="3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b/>
          <w:color w:val="000000" w:themeColor="text1"/>
          <w:kern w:val="0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微量注射泵（双泵）招标技术</w:t>
      </w:r>
      <w:r>
        <w:rPr>
          <w:rFonts w:hint="eastAsia" w:ascii="宋体" w:eastAsia="宋体" w:cs="宋体"/>
          <w:b/>
          <w:color w:val="000000" w:themeColor="text1"/>
          <w:kern w:val="0"/>
          <w:sz w:val="32"/>
          <w:szCs w:val="22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宋体" w:eastAsia="宋体" w:cs="宋体"/>
          <w:b/>
          <w:color w:val="000000" w:themeColor="text1"/>
          <w:kern w:val="0"/>
          <w:sz w:val="32"/>
          <w:szCs w:val="22"/>
          <w:lang w:eastAsia="zh-CN"/>
          <w14:textFill>
            <w14:solidFill>
              <w14:schemeClr w14:val="tx1"/>
            </w14:solidFill>
          </w14:textFill>
        </w:rPr>
        <w:t>数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宋体" w:eastAsia="宋体" w:cs="宋体"/>
          <w:b/>
          <w:color w:val="000000" w:themeColor="text1"/>
          <w:kern w:val="0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b/>
          <w:color w:val="000000" w:themeColor="text1"/>
          <w:kern w:val="0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数量：3台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6.2寸触摸屏，全中文显示。（提供相关证明材料）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双通道注射泵，两个通道独立电源控制，方便临床使用。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触摸屏、按键灵敏、响应快操作简单易用，具有锁屏功能。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有多种数据接口，支持数据交换，可与医院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HIS 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连接。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设备运行时可在无给药中断的情况下更改注射速度。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IP23防水防尘。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可存储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00种药物。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自动识别注射器：规格为5ml、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10ml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 ml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30 ml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ml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多种输液模式可选：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速度模式、时量模式、体重模式、间断模式、梯度模式、序列模式、微量模式、首剂量模式、TIVA模式、级联模式等。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速率范围：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0.1-2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00ml/h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（最小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0.01 ml/h 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递增）。（提供检测报告证明材料）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预置量范围：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–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9999ml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（最小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0.01 ml/h 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递增）。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注射总量显示范围：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0-9999.99ml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注射精度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≤±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2%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，机械精度≤±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1%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。（提供检测报告证明材料）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KVO 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速度：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0.1-5ml/h 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可调，默认0.5ml/h</w:t>
      </w:r>
      <w:r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阻塞级别：多级可选择，动态显示管路的压力状态。</w:t>
      </w:r>
    </w:p>
    <w:p>
      <w:pPr>
        <w:pStyle w:val="6"/>
        <w:numPr>
          <w:ilvl w:val="0"/>
          <w:numId w:val="4"/>
        </w:numPr>
        <w:spacing w:line="300" w:lineRule="auto"/>
        <w:ind w:firstLineChars="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具有快进功能，快进速率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50.ml/h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2200ml/h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（根据注射器范围可调）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阻塞压力范围：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150 mmHg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1000mmHg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报警功能：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无操作报警、电池电量低报警、接近排空报警、压力异常、接近完成报警</w:t>
      </w:r>
    </w:p>
    <w:p>
      <w:pPr>
        <w:ind w:firstLine="420" w:firstLineChars="200"/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、堵塞报警、完成报警、KVO完成、排空报警、针筒脱落报警等</w:t>
      </w:r>
    </w:p>
    <w:p>
      <w:pPr>
        <w:pStyle w:val="6"/>
        <w:numPr>
          <w:ilvl w:val="0"/>
          <w:numId w:val="4"/>
        </w:numPr>
        <w:spacing w:line="300" w:lineRule="auto"/>
        <w:ind w:firstLineChars="0"/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再报警功能：</w:t>
      </w:r>
      <w:r>
        <w:rPr>
          <w:rFonts w:hint="eastAsia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高级、中级报警时按静音键</w:t>
      </w:r>
      <w:r>
        <w:rPr>
          <w:rFonts w:hint="eastAsia" w:cs="Times New Roman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事件记录功能：能够存储、回放超过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2000个事件。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电池工作时间：不小于5h</w:t>
      </w:r>
      <w:r>
        <w:rPr>
          <w:rFonts w:hint="eastAsia" w:ascii="宋体" w:eastAsia="宋体" w:cs="宋体"/>
          <w:kern w:val="0"/>
          <w:szCs w:val="21"/>
        </w:rPr>
        <w:t>。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（提供检测报告证明材料）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声音音量0-10级可调。</w:t>
      </w:r>
    </w:p>
    <w:p>
      <w:pPr>
        <w:pStyle w:val="6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具有夜间模式：可自动降低亮度和报警音量，时间段可调。</w:t>
      </w:r>
    </w:p>
    <w:p>
      <w:pP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2"/>
          <w:vertAlign w:val="baseline"/>
          <w:lang w:val="en-US" w:eastAsia="zh-CN"/>
        </w:rPr>
        <w:t>等离子体空气净化消毒机（壁挂式）招标技术参数</w:t>
      </w:r>
    </w:p>
    <w:p>
      <w:pPr>
        <w:jc w:val="both"/>
        <w:rPr>
          <w:rFonts w:hint="default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2"/>
          <w:vertAlign w:val="baseline"/>
          <w:lang w:val="en-US" w:eastAsia="zh-CN"/>
        </w:rPr>
        <w:t>数量：1台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消毒因子：等离子体。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特定适用空间体积≤100㎥。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安装方式：壁挂式安装。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额定输入功率≤55W，工作电源环境：220V±22V  50Hz±1Hz 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循环风量≥800m3/h。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等离子体密度分布≥2.9X1017m-3。 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臭氧泄漏量≤0.003mg/m3。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设备电源安全性：保护接地阻抗≤0.1Ω。 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设备对白色葡萄球菌（8032）进行60Min消毒作业后的平均杀灭率≥99.95%。 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设备对白色葡萄球菌（8032）进行60Min消毒作业后的菌数≤30（cfu/m3）。 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设备对100m3空间作业120min后，≥0.5㎛悬浮粒子数≤1.7x10^6（粒/m3）。 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运行时可显示工作模式、消毒剩余时间、风速、湿度、温度等信息。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default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具有滤网过期、风机故障、等离子故障提示。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支持NB协议连接，具备主动发射网络和连接网络功能。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具备传输空间地理位置的功能，包括所处楼层、科室。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具备传输设备运行状态、生命状态的功能。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default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具备传输设备消毒记录的功能。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具备传输故障报警、保养提示的功能。</w:t>
      </w:r>
    </w:p>
    <w:p>
      <w:pP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Times New Roman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2"/>
          <w:vertAlign w:val="baseline"/>
          <w:lang w:val="en-US" w:eastAsia="zh-CN"/>
        </w:rPr>
        <w:t>等离子体空气净化消毒机（移动式）招标技术参数</w:t>
      </w:r>
    </w:p>
    <w:p>
      <w:pPr>
        <w:jc w:val="both"/>
        <w:rPr>
          <w:rFonts w:hint="default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2"/>
          <w:vertAlign w:val="baseline"/>
          <w:lang w:val="en-US" w:eastAsia="zh-CN"/>
        </w:rPr>
        <w:t>数量：1台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消毒因子：等离子体。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特定适用空间体积≤150㎥。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安装方式：移动式，无需安装。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整机额定输入功率≤90W，工作电源环境：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220V±22V  50Hz±1Hz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循环风量≥1200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/h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等离子体密度分布≥2.5</w:t>
      </w:r>
      <w:r>
        <w:rPr>
          <w:rFonts w:hint="eastAsia" w:ascii="宋体" w:hAnsi="宋体" w:eastAsia="宋体" w:cs="宋体"/>
          <w:sz w:val="21"/>
          <w:szCs w:val="21"/>
        </w:rPr>
        <w:t>X10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-3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臭氧泄漏量≤0.003mg/m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操作方式具备手动、程控、远程多种控制方式。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 xml:space="preserve">设备对白色葡萄球菌（8032）进行60Min消毒作业后的平均杀灭率≥99.94%。 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设备对白色葡萄球菌（8032）进行60Min消毒作业后的菌数≤60（cfu/m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 xml:space="preserve">）。 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 xml:space="preserve">设备对肺炎克雷伯氏菌进行60min消毒作业后去除率≥99.99%。 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 xml:space="preserve">设备对冠状病毒进行60min消毒作业后去除率≥99.99%。 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运行时可显示工作模式、消毒剩余时间、风速、湿度、温度等信息。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具有滤网过期、风机故障、等离子故障提示。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支持NB协议连接，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具备主动发射网络和连接网络功能。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具备传输空间地理位置的功能，包括所处楼层、科室。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具备传输设备运行状态、生命状态的功能。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具备传输设备消毒记录的功能。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具备传输故障报警、保养提示的功能。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支持设备信息、消毒记录等数据在管理平台的记录和导出。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其它设备：</w:t>
      </w:r>
    </w:p>
    <w:p>
      <w:pPr>
        <w:numPr>
          <w:ilvl w:val="0"/>
          <w:numId w:val="7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轮椅：1把</w:t>
      </w:r>
    </w:p>
    <w:p>
      <w:pPr>
        <w:numPr>
          <w:ilvl w:val="0"/>
          <w:numId w:val="7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体重秤：1具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9107D"/>
    <w:multiLevelType w:val="singleLevel"/>
    <w:tmpl w:val="9FE9107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0D56FF0"/>
    <w:multiLevelType w:val="multilevel"/>
    <w:tmpl w:val="10D56FF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BCD24F3"/>
    <w:multiLevelType w:val="singleLevel"/>
    <w:tmpl w:val="1BCD24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C3B8292"/>
    <w:multiLevelType w:val="multilevel"/>
    <w:tmpl w:val="5C3B829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6611A9"/>
    <w:multiLevelType w:val="singleLevel"/>
    <w:tmpl w:val="626611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66E8125E"/>
    <w:multiLevelType w:val="multilevel"/>
    <w:tmpl w:val="66E8125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AE5D43"/>
    <w:multiLevelType w:val="multilevel"/>
    <w:tmpl w:val="75AE5D4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jZjNDgwMjQzNGZkNjg5ZTE3ZWFkZTNjYjRiODIifQ=="/>
  </w:docVars>
  <w:rsids>
    <w:rsidRoot w:val="5ED62A17"/>
    <w:rsid w:val="00067C3C"/>
    <w:rsid w:val="018E7B86"/>
    <w:rsid w:val="05DE61E6"/>
    <w:rsid w:val="087909CE"/>
    <w:rsid w:val="0983332C"/>
    <w:rsid w:val="0A075D0B"/>
    <w:rsid w:val="0BC55E7E"/>
    <w:rsid w:val="0DA306B8"/>
    <w:rsid w:val="11BF6ECB"/>
    <w:rsid w:val="12CD5618"/>
    <w:rsid w:val="189A24C7"/>
    <w:rsid w:val="1DF83E91"/>
    <w:rsid w:val="1ECE4BF1"/>
    <w:rsid w:val="1F373E99"/>
    <w:rsid w:val="20796DDF"/>
    <w:rsid w:val="21574F67"/>
    <w:rsid w:val="25A42208"/>
    <w:rsid w:val="25C44658"/>
    <w:rsid w:val="26FE003E"/>
    <w:rsid w:val="2A495A74"/>
    <w:rsid w:val="2C66290D"/>
    <w:rsid w:val="2DD12008"/>
    <w:rsid w:val="2EA63495"/>
    <w:rsid w:val="2F0A65B5"/>
    <w:rsid w:val="3086532C"/>
    <w:rsid w:val="321859D7"/>
    <w:rsid w:val="335E6AE9"/>
    <w:rsid w:val="34FC3E0F"/>
    <w:rsid w:val="354B3195"/>
    <w:rsid w:val="370E1BD7"/>
    <w:rsid w:val="38402264"/>
    <w:rsid w:val="38766A23"/>
    <w:rsid w:val="3A5C534F"/>
    <w:rsid w:val="3B7010B2"/>
    <w:rsid w:val="3ECA0ADA"/>
    <w:rsid w:val="41635215"/>
    <w:rsid w:val="42550C5E"/>
    <w:rsid w:val="45393724"/>
    <w:rsid w:val="4DDC4386"/>
    <w:rsid w:val="4E5E123E"/>
    <w:rsid w:val="4F81582B"/>
    <w:rsid w:val="559B4B26"/>
    <w:rsid w:val="584274DB"/>
    <w:rsid w:val="5CD1707F"/>
    <w:rsid w:val="5ED62A17"/>
    <w:rsid w:val="5FF217E7"/>
    <w:rsid w:val="606851B7"/>
    <w:rsid w:val="60D120E5"/>
    <w:rsid w:val="64033FC2"/>
    <w:rsid w:val="6C3F4006"/>
    <w:rsid w:val="6C762E7E"/>
    <w:rsid w:val="6F5A2F04"/>
    <w:rsid w:val="736B3932"/>
    <w:rsid w:val="74010542"/>
    <w:rsid w:val="75963AFD"/>
    <w:rsid w:val="7772528F"/>
    <w:rsid w:val="7D8B70AB"/>
    <w:rsid w:val="7E7A2F87"/>
    <w:rsid w:val="7E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autoRedefine/>
    <w:unhideWhenUsed/>
    <w:qFormat/>
    <w:uiPriority w:val="99"/>
    <w:pPr>
      <w:ind w:firstLine="100" w:firstLineChars="1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a"/>
    <w:basedOn w:val="1"/>
    <w:autoRedefine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2024-04-22T01:30:00Z</dcterms:created>
  <dc:creator>开心果</dc:creator>
  <cp:lastModifiedBy>Prdog</cp:lastModifiedBy>
  <dcterms:modified xsi:type="dcterms:W3CDTF">2024-05-08T02:58:46Z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C15C2F780D704BE28DBEB75B682997DA_13</vt:lpwstr>
  </property>
</Properties>
</file>