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E8BE">
      <w:pPr>
        <w:pStyle w:val="4"/>
        <w:spacing w:line="400" w:lineRule="exact"/>
        <w:ind w:left="0" w:leftChars="0" w:firstLine="0" w:firstLineChars="0"/>
        <w:rPr>
          <w:rFonts w:ascii="仿宋" w:hAnsi="仿宋" w:eastAsia="仿宋"/>
          <w:b/>
          <w:bCs/>
          <w:color w:val="8496B0"/>
          <w:spacing w:val="0"/>
          <w:szCs w:val="28"/>
        </w:rPr>
      </w:pPr>
      <w:r>
        <w:rPr>
          <w:rFonts w:hint="eastAsia" w:ascii="Times New Roman" w:hAnsi="Times New Roman" w:eastAsia="宋体"/>
          <w:b/>
          <w:bCs/>
          <w:spacing w:val="0"/>
          <w:kern w:val="0"/>
          <w:szCs w:val="28"/>
        </w:rPr>
        <w:t>心电图机</w:t>
      </w:r>
      <w:r>
        <w:rPr>
          <w:rFonts w:hint="eastAsia" w:ascii="Times New Roman" w:hAnsi="Times New Roman" w:eastAsia="宋体"/>
          <w:b/>
          <w:bCs/>
          <w:spacing w:val="0"/>
          <w:kern w:val="0"/>
          <w:szCs w:val="28"/>
          <w:lang w:eastAsia="zh-CN"/>
        </w:rPr>
        <w:t>参数</w:t>
      </w:r>
      <w:r>
        <w:rPr>
          <w:rFonts w:hint="eastAsia" w:ascii="Times New Roman" w:hAnsi="Times New Roman" w:eastAsia="宋体"/>
          <w:b/>
          <w:bCs/>
          <w:spacing w:val="0"/>
          <w:kern w:val="0"/>
          <w:szCs w:val="28"/>
        </w:rPr>
        <w:t>：</w:t>
      </w:r>
    </w:p>
    <w:p w14:paraId="1CF774B7">
      <w:pPr>
        <w:widowControl/>
        <w:tabs>
          <w:tab w:val="left" w:pos="2176"/>
        </w:tabs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1、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1"/>
          <w:highlight w:val="none"/>
          <w:vertAlign w:val="baseline"/>
          <w:lang w:val="en-US" w:eastAsia="zh-CN" w:bidi="ar-SA"/>
        </w:rPr>
        <w:t>显示导联数：同屏12导联，≥5秒</w:t>
      </w:r>
    </w:p>
    <w:p w14:paraId="0F31BE25">
      <w:pPr>
        <w:widowControl/>
        <w:tabs>
          <w:tab w:val="left" w:pos="2176"/>
        </w:tabs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2、心电输入：12导联同步采集，10电极</w:t>
      </w:r>
    </w:p>
    <w:p w14:paraId="7303FB18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3、</w:t>
      </w:r>
      <w:r>
        <w:rPr>
          <w:kern w:val="0"/>
          <w:sz w:val="24"/>
        </w:rPr>
        <w:t>导联选择：</w:t>
      </w:r>
      <w:r>
        <w:rPr>
          <w:rFonts w:hint="eastAsia"/>
          <w:kern w:val="0"/>
          <w:sz w:val="24"/>
        </w:rPr>
        <w:t>自</w:t>
      </w:r>
      <w:r>
        <w:rPr>
          <w:rFonts w:hint="eastAsia" w:ascii="宋体" w:hAnsi="宋体" w:cs="宋体"/>
          <w:kern w:val="0"/>
          <w:sz w:val="24"/>
        </w:rPr>
        <w:t>动或手动</w:t>
      </w:r>
    </w:p>
    <w:p w14:paraId="3E7906DE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4、采样率：8000 Hz/8Ch</w:t>
      </w:r>
    </w:p>
    <w:p w14:paraId="4C250509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5、模数转换精度：≤1.25 μV</w:t>
      </w:r>
    </w:p>
    <w:p w14:paraId="7CCA5F3F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6、</w:t>
      </w:r>
      <w:r>
        <w:rPr>
          <w:kern w:val="0"/>
          <w:sz w:val="24"/>
        </w:rPr>
        <w:t>输入阻抗：</w:t>
      </w:r>
      <w:r>
        <w:rPr>
          <w:rFonts w:hint="eastAsia" w:ascii="宋体" w:hAnsi="宋体" w:cs="宋体"/>
          <w:kern w:val="0"/>
          <w:sz w:val="24"/>
        </w:rPr>
        <w:t>≥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0MΩ</w:t>
      </w:r>
    </w:p>
    <w:p w14:paraId="3F7A8A74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7、</w:t>
      </w:r>
      <w:r>
        <w:rPr>
          <w:kern w:val="0"/>
          <w:sz w:val="24"/>
        </w:rPr>
        <w:t>共模抑制比：</w:t>
      </w:r>
      <w:r>
        <w:rPr>
          <w:rFonts w:hint="eastAsia" w:ascii="宋体" w:hAnsi="宋体" w:cs="宋体"/>
          <w:kern w:val="0"/>
          <w:sz w:val="24"/>
        </w:rPr>
        <w:t>≥105dB</w:t>
      </w:r>
    </w:p>
    <w:p w14:paraId="073B86F4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</w:t>
      </w:r>
      <w:r>
        <w:rPr>
          <w:kern w:val="0"/>
          <w:sz w:val="24"/>
        </w:rPr>
        <w:t>频率响应：</w:t>
      </w:r>
      <w:r>
        <w:rPr>
          <w:rFonts w:hint="eastAsia" w:ascii="宋体" w:hAnsi="宋体" w:cs="宋体"/>
          <w:kern w:val="0"/>
          <w:sz w:val="24"/>
        </w:rPr>
        <w:t>0.05Hz-150Hz（+0.4/-3 dB）</w:t>
      </w:r>
    </w:p>
    <w:p w14:paraId="01EAFAA9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9、</w:t>
      </w:r>
      <w:r>
        <w:rPr>
          <w:kern w:val="0"/>
          <w:sz w:val="24"/>
        </w:rPr>
        <w:t>标准灵敏度：</w:t>
      </w:r>
      <w:r>
        <w:rPr>
          <w:rFonts w:hint="eastAsia" w:ascii="宋体" w:hAnsi="宋体" w:cs="宋体"/>
          <w:kern w:val="0"/>
          <w:sz w:val="24"/>
        </w:rPr>
        <w:t>10mm/mV, 误差≤±5%</w:t>
      </w:r>
    </w:p>
    <w:p w14:paraId="3D97116C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10、滤波器：</w:t>
      </w:r>
    </w:p>
    <w:p w14:paraId="1A1567AD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低通滤波：75Hz, 100Hz, 150Hz 三档</w:t>
      </w:r>
    </w:p>
    <w:p w14:paraId="59BC7B2F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肌电滤波：25Hz/35Hz 二档</w:t>
      </w:r>
    </w:p>
    <w:p w14:paraId="748E0AE8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交流滤波: 50Hz或60Hz</w:t>
      </w:r>
    </w:p>
    <w:p w14:paraId="0E13CACD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基线抑制: -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dB,-34dB两档可选</w:t>
      </w:r>
    </w:p>
    <w:p w14:paraId="47534034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11、显示方式：</w:t>
      </w:r>
      <w:r>
        <w:rPr>
          <w:rFonts w:hint="eastAsia" w:ascii="宋体" w:hAnsi="宋体" w:cs="宋体"/>
          <w:kern w:val="0"/>
          <w:sz w:val="24"/>
          <w:lang w:eastAsia="zh-CN"/>
        </w:rPr>
        <w:t>≥</w:t>
      </w:r>
      <w:r>
        <w:rPr>
          <w:rFonts w:hint="eastAsia" w:ascii="宋体" w:hAnsi="宋体" w:cs="宋体"/>
          <w:kern w:val="0"/>
          <w:sz w:val="24"/>
          <w:lang w:val="en-US" w:eastAsia="zh-CN"/>
        </w:rPr>
        <w:t>7寸</w:t>
      </w:r>
      <w:r>
        <w:rPr>
          <w:rFonts w:hint="eastAsia" w:ascii="宋体" w:hAnsi="宋体" w:cs="宋体"/>
          <w:kern w:val="0"/>
          <w:sz w:val="24"/>
        </w:rPr>
        <w:t>液晶屏显示，倾斜视角设计</w:t>
      </w:r>
    </w:p>
    <w:p w14:paraId="34006FA8">
      <w:pPr>
        <w:widowControl/>
        <w:tabs>
          <w:tab w:val="left" w:pos="2176"/>
        </w:tabs>
        <w:spacing w:line="360" w:lineRule="auto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12、</w:t>
      </w:r>
      <w:r>
        <w:rPr>
          <w:rFonts w:hint="eastAsia" w:ascii="宋体" w:hAnsi="宋体" w:cs="宋体"/>
          <w:kern w:val="0"/>
          <w:sz w:val="24"/>
          <w:lang w:eastAsia="zh-CN"/>
        </w:rPr>
        <w:t>支持右胸后壁导联独立分析及</w:t>
      </w:r>
      <w:r>
        <w:rPr>
          <w:rFonts w:hint="default" w:ascii="宋体" w:hAnsi="宋体" w:cs="宋体"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kern w:val="0"/>
          <w:sz w:val="24"/>
          <w:lang w:val="en-US" w:eastAsia="zh-CN"/>
        </w:rPr>
        <w:t>导联</w:t>
      </w:r>
    </w:p>
    <w:p w14:paraId="579AF95A">
      <w:pPr>
        <w:widowControl/>
        <w:tabs>
          <w:tab w:val="left" w:pos="2176"/>
        </w:tabs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/>
          <w:kern w:val="0"/>
          <w:sz w:val="24"/>
        </w:rPr>
        <w:t>13、</w:t>
      </w:r>
      <w:r>
        <w:rPr>
          <w:rFonts w:hint="eastAsia"/>
          <w:kern w:val="0"/>
          <w:sz w:val="24"/>
          <w:lang w:eastAsia="zh-CN"/>
        </w:rPr>
        <w:t>打印功能</w:t>
      </w:r>
      <w:r>
        <w:rPr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内置高分辨率热线阵打印,具有独立打印心电报告功能</w:t>
      </w:r>
      <w:r>
        <w:rPr>
          <w:rFonts w:hint="eastAsia" w:ascii="宋体" w:hAnsi="宋体" w:cs="宋体"/>
          <w:kern w:val="0"/>
          <w:sz w:val="24"/>
          <w:lang w:eastAsia="zh-CN"/>
        </w:rPr>
        <w:t>，也可连接网络打印机直接打印心电报告。</w:t>
      </w:r>
    </w:p>
    <w:p w14:paraId="61B58B75">
      <w:pPr>
        <w:widowControl/>
        <w:numPr>
          <w:ilvl w:val="0"/>
          <w:numId w:val="1"/>
        </w:numPr>
        <w:tabs>
          <w:tab w:val="left" w:pos="2176"/>
        </w:tabs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独立</w:t>
      </w:r>
      <w:r>
        <w:rPr>
          <w:kern w:val="0"/>
          <w:sz w:val="24"/>
        </w:rPr>
        <w:t>打印</w:t>
      </w:r>
      <w:r>
        <w:rPr>
          <w:rFonts w:hint="eastAsia"/>
          <w:kern w:val="0"/>
          <w:sz w:val="24"/>
        </w:rPr>
        <w:t>内容包括</w:t>
      </w:r>
      <w:r>
        <w:rPr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程序型号、版本、日期和时间、走纸速度、灵敏度、导联名称、滤波器、患者信息（ID号码、年龄、性别）、计时标记、事件标记、分析报告等。</w:t>
      </w:r>
    </w:p>
    <w:p w14:paraId="7665AC91">
      <w:pPr>
        <w:widowControl/>
        <w:tabs>
          <w:tab w:val="left" w:pos="2176"/>
        </w:tabs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15、</w:t>
      </w:r>
      <w:r>
        <w:rPr>
          <w:rFonts w:ascii="宋体" w:hAnsi="宋体" w:cs="宋体"/>
          <w:sz w:val="24"/>
        </w:rPr>
        <w:t>操作模式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自动记录模式（实时</w:t>
      </w:r>
      <w:r>
        <w:rPr>
          <w:rFonts w:hint="eastAsia" w:ascii="宋体" w:hAnsi="宋体" w:cs="宋体"/>
          <w:sz w:val="24"/>
          <w:lang w:eastAsia="zh-CN"/>
        </w:rPr>
        <w:t>和回顾记录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支持全自动开始记录，记录波形</w:t>
      </w:r>
      <w:r>
        <w:rPr>
          <w:rFonts w:hint="eastAsia" w:ascii="宋体" w:hAnsi="宋体" w:cs="宋体"/>
          <w:sz w:val="24"/>
          <w:lang w:val="en-US" w:eastAsia="zh-CN"/>
        </w:rPr>
        <w:t>10-24秒可调，</w:t>
      </w:r>
      <w:r>
        <w:rPr>
          <w:rFonts w:ascii="宋体" w:hAnsi="宋体" w:cs="宋体"/>
          <w:sz w:val="24"/>
        </w:rPr>
        <w:t>冻结记录模式</w:t>
      </w: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CN"/>
        </w:rPr>
        <w:t>不少于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ascii="宋体" w:hAnsi="宋体" w:cs="宋体"/>
          <w:sz w:val="24"/>
        </w:rPr>
        <w:t>分钟</w:t>
      </w:r>
      <w:r>
        <w:rPr>
          <w:rFonts w:hint="eastAsia" w:ascii="宋体" w:hAnsi="宋体" w:cs="宋体"/>
          <w:sz w:val="24"/>
        </w:rPr>
        <w:t>）、</w:t>
      </w:r>
      <w:r>
        <w:rPr>
          <w:rFonts w:ascii="宋体" w:hAnsi="宋体" w:cs="宋体"/>
          <w:sz w:val="24"/>
        </w:rPr>
        <w:t>手动记录模式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心律失常检测并自动延长记录</w:t>
      </w:r>
      <w:r>
        <w:rPr>
          <w:rFonts w:hint="eastAsia" w:ascii="宋体" w:hAnsi="宋体" w:cs="宋体"/>
          <w:sz w:val="24"/>
          <w:lang w:eastAsia="zh-CN"/>
        </w:rPr>
        <w:t>，支持</w:t>
      </w:r>
      <w:r>
        <w:rPr>
          <w:rFonts w:hint="eastAsia" w:ascii="宋体" w:hAnsi="宋体" w:cs="宋体"/>
          <w:sz w:val="24"/>
          <w:lang w:val="en-US" w:eastAsia="zh-CN"/>
        </w:rPr>
        <w:t>RR间期检查</w:t>
      </w:r>
    </w:p>
    <w:p w14:paraId="178216F4">
      <w:pPr>
        <w:widowControl/>
        <w:tabs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1</w:t>
      </w:r>
      <w:r>
        <w:rPr>
          <w:rFonts w:hint="eastAsia" w:ascii="宋体" w:hAnsi="宋体" w:cs="Arial"/>
          <w:kern w:val="0"/>
          <w:sz w:val="24"/>
          <w:lang w:val="en-US" w:eastAsia="zh-CN"/>
        </w:rPr>
        <w:t>6</w:t>
      </w:r>
      <w:r>
        <w:rPr>
          <w:rFonts w:hint="eastAsia" w:ascii="宋体" w:hAnsi="宋体" w:cs="Arial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测量分析：性别年龄特异性算法，支持超过40种心电相关参数自动测量。1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、自动分析结果：5大类综合判断意见，</w:t>
      </w:r>
      <w:r>
        <w:rPr>
          <w:rFonts w:ascii="宋体" w:hAnsi="宋体" w:cs="宋体"/>
          <w:kern w:val="0"/>
          <w:sz w:val="24"/>
        </w:rPr>
        <w:t>240</w:t>
      </w:r>
      <w:r>
        <w:rPr>
          <w:rFonts w:hint="eastAsia" w:ascii="宋体" w:hAnsi="宋体" w:cs="宋体"/>
          <w:kern w:val="0"/>
          <w:sz w:val="24"/>
        </w:rPr>
        <w:t>种以上分析结论支持，大于四级自动分析灵敏度标准。十大类诊断意见。支持负荷后实验自动分析。分析结果支持中文或英文切换</w:t>
      </w:r>
    </w:p>
    <w:p w14:paraId="4C38A94C">
      <w:pPr>
        <w:widowControl/>
        <w:tabs>
          <w:tab w:val="left" w:pos="1650"/>
          <w:tab w:val="left" w:pos="217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、网络：标配LAN有线网络接口，支持USB方式wifi网络连接</w:t>
      </w:r>
    </w:p>
    <w:p w14:paraId="7DBD1657">
      <w:pPr>
        <w:widowControl/>
        <w:tabs>
          <w:tab w:val="left" w:pos="2176"/>
        </w:tabs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  <w:lang w:eastAsia="zh-CN"/>
        </w:rPr>
        <w:t>便携性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lang w:eastAsia="zh-CN"/>
        </w:rPr>
        <w:t>配备便携把手，</w:t>
      </w:r>
      <w:r>
        <w:rPr>
          <w:rFonts w:hint="eastAsia" w:ascii="宋体" w:hAnsi="宋体" w:cs="宋体"/>
          <w:kern w:val="0"/>
          <w:sz w:val="24"/>
        </w:rPr>
        <w:t>专用键盘，支持患者信息（性别、年龄）快捷输入键</w:t>
      </w:r>
      <w:r>
        <w:rPr>
          <w:rFonts w:hint="eastAsia" w:ascii="宋体" w:hAnsi="宋体" w:cs="宋体"/>
          <w:kern w:val="0"/>
          <w:sz w:val="24"/>
          <w:lang w:eastAsia="zh-CN"/>
        </w:rPr>
        <w:t>，≤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2.3Kg</w:t>
      </w:r>
    </w:p>
    <w:p w14:paraId="239262A1">
      <w:pPr>
        <w:widowControl/>
        <w:tabs>
          <w:tab w:val="left" w:pos="2176"/>
        </w:tabs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  <w:lang w:eastAsia="zh-CN"/>
        </w:rPr>
        <w:t>键盘输入：全键盘设计</w:t>
      </w:r>
    </w:p>
    <w:p w14:paraId="7775C06B">
      <w:pPr>
        <w:widowControl/>
        <w:tabs>
          <w:tab w:val="left" w:pos="2176"/>
        </w:tabs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default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、可以连接条码枪、读卡器</w:t>
      </w:r>
    </w:p>
    <w:p w14:paraId="33146392">
      <w:pPr>
        <w:widowControl/>
        <w:tabs>
          <w:tab w:val="left" w:pos="2176"/>
        </w:tabs>
        <w:spacing w:line="360" w:lineRule="auto"/>
        <w:jc w:val="left"/>
        <w:rPr>
          <w:rFonts w:hint="default" w:ascii="宋体" w:hAnsi="宋体" w:cs="宋体"/>
          <w:kern w:val="0"/>
          <w:sz w:val="24"/>
          <w:lang w:val="en-US"/>
        </w:rPr>
      </w:pPr>
      <w:r>
        <w:rPr>
          <w:rFonts w:hint="default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、</w:t>
      </w:r>
      <w:r>
        <w:rPr>
          <w:rFonts w:hint="eastAsia" w:ascii="宋体" w:hAnsi="宋体" w:cs="宋体"/>
          <w:kern w:val="0"/>
          <w:sz w:val="24"/>
          <w:lang w:eastAsia="zh-CN"/>
        </w:rPr>
        <w:t>电池：可连续工作</w:t>
      </w:r>
      <w:r>
        <w:rPr>
          <w:rFonts w:hint="eastAsia" w:ascii="宋体" w:hAnsi="宋体" w:cs="宋体"/>
          <w:kern w:val="0"/>
          <w:sz w:val="24"/>
          <w:lang w:val="en-US" w:eastAsia="zh-CN"/>
        </w:rPr>
        <w:t>60分钟以上。</w:t>
      </w:r>
    </w:p>
    <w:p w14:paraId="59C162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jZjNDgwMjQzNGZkNjg5ZTE3ZWFkZTNjYjRiODIifQ=="/>
  </w:docVars>
  <w:rsids>
    <w:rsidRoot w:val="00000000"/>
    <w:rsid w:val="06A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号正文"/>
    <w:basedOn w:val="1"/>
    <w:qFormat/>
    <w:uiPriority w:val="0"/>
    <w:pPr>
      <w:spacing w:after="120"/>
      <w:ind w:firstLine="555" w:firstLineChars="196"/>
    </w:pPr>
    <w:rPr>
      <w:rFonts w:ascii="仿宋_GB2312" w:hAnsi="华文细黑" w:eastAsia="仿宋_GB2312"/>
      <w:spacing w:val="1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749</Characters>
  <Paragraphs>27</Paragraphs>
  <TotalTime>1</TotalTime>
  <ScaleCrop>false</ScaleCrop>
  <LinksUpToDate>false</LinksUpToDate>
  <CharactersWithSpaces>759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2019-11-01T02:26:00Z</dcterms:created>
  <dc:creator>大橘不加蜜</dc:creator>
  <cp:lastModifiedBy>Prdog</cp:lastModifiedBy>
  <dcterms:modified xsi:type="dcterms:W3CDTF">2024-08-06T07:55:40Z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64a59cf469f64d5083e7968ef097e909_23</vt:lpwstr>
  </property>
</Properties>
</file>